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52559970"/>
        <w:docPartObj>
          <w:docPartGallery w:val="Cover Pages"/>
          <w:docPartUnique/>
        </w:docPartObj>
      </w:sdtPr>
      <w:sdtContent>
        <w:p w14:paraId="21E6E9D6" w14:textId="680AA679" w:rsidR="00AA711B" w:rsidRDefault="000142AD" w:rsidP="00415F18">
          <w:r>
            <w:rPr>
              <w:noProof/>
              <w:lang w:val="en-GB" w:eastAsia="en-GB"/>
            </w:rPr>
            <w:drawing>
              <wp:inline distT="0" distB="0" distL="0" distR="0" wp14:anchorId="6E99782C" wp14:editId="10A434B0">
                <wp:extent cx="3228975" cy="656579"/>
                <wp:effectExtent l="0" t="0" r="0" b="0"/>
                <wp:docPr id="1073742060"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8"/>
                        <a:srcRect/>
                        <a:stretch>
                          <a:fillRect/>
                        </a:stretch>
                      </pic:blipFill>
                      <pic:spPr>
                        <a:xfrm>
                          <a:off x="0" y="0"/>
                          <a:ext cx="3323434" cy="675786"/>
                        </a:xfrm>
                        <a:prstGeom prst="rect">
                          <a:avLst/>
                        </a:prstGeom>
                        <a:ln/>
                      </pic:spPr>
                    </pic:pic>
                  </a:graphicData>
                </a:graphic>
              </wp:inline>
            </w:drawing>
          </w:r>
          <w:r>
            <w:rPr>
              <w:noProof/>
            </w:rPr>
            <w:t xml:space="preserve">                           </w:t>
          </w:r>
          <w:r>
            <w:rPr>
              <w:noProof/>
              <w:lang w:val="en-GB" w:eastAsia="en-GB"/>
            </w:rPr>
            <w:drawing>
              <wp:inline distT="0" distB="0" distL="0" distR="0" wp14:anchorId="0685EB6E" wp14:editId="5AA583DF">
                <wp:extent cx="1245870" cy="842991"/>
                <wp:effectExtent l="0" t="0" r="0" b="0"/>
                <wp:docPr id="1073742062" name="image63.jpg" descr="C:\Users\DOGAR\Google Drive\TB and Tobacco\Logos\european-flag.jpg"/>
                <wp:cNvGraphicFramePr/>
                <a:graphic xmlns:a="http://schemas.openxmlformats.org/drawingml/2006/main">
                  <a:graphicData uri="http://schemas.openxmlformats.org/drawingml/2006/picture">
                    <pic:pic xmlns:pic="http://schemas.openxmlformats.org/drawingml/2006/picture">
                      <pic:nvPicPr>
                        <pic:cNvPr id="0" name="image63.jpg" descr="C:\Users\DOGAR\Google Drive\TB and Tobacco\Logos\european-flag.jpg"/>
                        <pic:cNvPicPr preferRelativeResize="0"/>
                      </pic:nvPicPr>
                      <pic:blipFill>
                        <a:blip r:embed="rId9"/>
                        <a:srcRect/>
                        <a:stretch>
                          <a:fillRect/>
                        </a:stretch>
                      </pic:blipFill>
                      <pic:spPr>
                        <a:xfrm>
                          <a:off x="0" y="0"/>
                          <a:ext cx="1245870" cy="842991"/>
                        </a:xfrm>
                        <a:prstGeom prst="rect">
                          <a:avLst/>
                        </a:prstGeom>
                        <a:ln/>
                      </pic:spPr>
                    </pic:pic>
                  </a:graphicData>
                </a:graphic>
              </wp:inline>
            </w:drawing>
          </w:r>
        </w:p>
        <w:bookmarkStart w:id="0" w:name="_GoBack" w:displacedByCustomXml="next"/>
        <w:bookmarkEnd w:id="0" w:displacedByCustomXml="next"/>
      </w:sdtContent>
    </w:sdt>
    <w:p w14:paraId="3516B5EC" w14:textId="6CC976A4" w:rsidR="006D6AA9" w:rsidRDefault="00A50692" w:rsidP="00AA711B">
      <w:pPr>
        <w:pStyle w:val="Heading1"/>
      </w:pPr>
      <w:bookmarkStart w:id="1" w:name="_Toc22317449"/>
      <w:r>
        <w:rPr>
          <w:noProof/>
          <w:bdr w:val="none" w:sz="0" w:space="0" w:color="auto" w:frame="1"/>
          <w:lang w:val="en-GB"/>
        </w:rPr>
        <w:drawing>
          <wp:anchor distT="0" distB="0" distL="114300" distR="114300" simplePos="0" relativeHeight="251722240" behindDoc="0" locked="0" layoutInCell="1" allowOverlap="1" wp14:anchorId="661D99F3" wp14:editId="3A9FB699">
            <wp:simplePos x="0" y="0"/>
            <wp:positionH relativeFrom="column">
              <wp:posOffset>4645660</wp:posOffset>
            </wp:positionH>
            <wp:positionV relativeFrom="paragraph">
              <wp:posOffset>16510</wp:posOffset>
            </wp:positionV>
            <wp:extent cx="1397000" cy="425450"/>
            <wp:effectExtent l="0" t="0" r="0" b="0"/>
            <wp:wrapSquare wrapText="bothSides"/>
            <wp:docPr id="1073742078" name="Picture 1073742078" descr="https://lh5.googleusercontent.com/Lis0vLhT31LWcb59TzeflqoO0676AjB3WPUK01Kq6_itiFucSnUdjGt8Lk4xD3aevj1K8nHk1h_McuVhii5byQ-G7PjfdBF-apTZmLvjd_urMaVO5Z7aV0zEs4BgVx7tgwVUAL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lh5.googleusercontent.com/Lis0vLhT31LWcb59TzeflqoO0676AjB3WPUK01Kq6_itiFucSnUdjGt8Lk4xD3aevj1K8nHk1h_McuVhii5byQ-G7PjfdBF-apTZmLvjd_urMaVO5Z7aV0zEs4BgVx7tgwVUAL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0" cy="425450"/>
                    </a:xfrm>
                    <a:prstGeom prst="rect">
                      <a:avLst/>
                    </a:prstGeom>
                    <a:noFill/>
                    <a:ln>
                      <a:noFill/>
                    </a:ln>
                  </pic:spPr>
                </pic:pic>
              </a:graphicData>
            </a:graphic>
          </wp:anchor>
        </w:drawing>
      </w:r>
      <w:r w:rsidR="00AA711B">
        <w:t>Nepal Way Forward Workshop</w:t>
      </w:r>
      <w:bookmarkEnd w:id="1"/>
    </w:p>
    <w:p w14:paraId="769E0683" w14:textId="6608704F" w:rsidR="00AA711B" w:rsidRDefault="00AA711B" w:rsidP="00AA711B">
      <w:r>
        <w:t>4</w:t>
      </w:r>
      <w:r w:rsidRPr="00AA711B">
        <w:rPr>
          <w:vertAlign w:val="superscript"/>
        </w:rPr>
        <w:t>th</w:t>
      </w:r>
      <w:r>
        <w:t xml:space="preserve"> October 2019</w:t>
      </w:r>
    </w:p>
    <w:p w14:paraId="5C80AEE2" w14:textId="07E35B04" w:rsidR="00AA711B" w:rsidRDefault="00AA711B" w:rsidP="00AA711B">
      <w:r>
        <w:t>HERDInternational Offices, Kathmandu</w:t>
      </w:r>
      <w:r>
        <w:br/>
      </w:r>
      <w:r>
        <w:br/>
      </w:r>
      <w:r>
        <w:rPr>
          <w:color w:val="2E75B5"/>
          <w:sz w:val="26"/>
          <w:szCs w:val="26"/>
        </w:rPr>
        <w:t>Background</w:t>
      </w:r>
    </w:p>
    <w:p w14:paraId="4FC1FA27" w14:textId="77777777" w:rsidR="00AA711B" w:rsidRDefault="00AA711B" w:rsidP="00AA711B">
      <w:pPr>
        <w:pStyle w:val="NormalWeb"/>
        <w:spacing w:before="0" w:beforeAutospacing="0" w:after="120" w:afterAutospacing="0"/>
        <w:jc w:val="both"/>
      </w:pPr>
      <w:r>
        <w:rPr>
          <w:rFonts w:ascii="Garamond" w:hAnsi="Garamond"/>
          <w:color w:val="000000"/>
        </w:rPr>
        <w:t>After the successful piloting of the behavioural support materials that were developed for use by health workers to counsel TB patients who smoke to quit smoking, as a next step towards the wider scale-up of the intervention, a way forward meeting was planned and organized by HERD International in coordination with National Tuberculosis Control Centre (NTCC). </w:t>
      </w:r>
    </w:p>
    <w:p w14:paraId="5FA69324" w14:textId="3D60EBF5" w:rsidR="00AA711B" w:rsidRDefault="00AA711B" w:rsidP="00AA711B">
      <w:pPr>
        <w:pStyle w:val="Heading2"/>
        <w:spacing w:before="160" w:after="120"/>
      </w:pPr>
      <w:bookmarkStart w:id="2" w:name="_Toc22317450"/>
      <w:r>
        <w:rPr>
          <w:b w:val="0"/>
          <w:bCs/>
          <w:color w:val="2E75B5"/>
          <w:sz w:val="26"/>
        </w:rPr>
        <w:t>Objectives</w:t>
      </w:r>
      <w:r w:rsidR="006F2345">
        <w:rPr>
          <w:b w:val="0"/>
          <w:bCs/>
          <w:color w:val="2E75B5"/>
          <w:sz w:val="26"/>
        </w:rPr>
        <w:t>:</w:t>
      </w:r>
      <w:bookmarkEnd w:id="2"/>
    </w:p>
    <w:p w14:paraId="1467B847" w14:textId="77777777" w:rsidR="00AA711B" w:rsidRDefault="00AA711B" w:rsidP="00AA711B">
      <w:pPr>
        <w:pStyle w:val="NormalWeb"/>
        <w:numPr>
          <w:ilvl w:val="0"/>
          <w:numId w:val="37"/>
        </w:numPr>
        <w:spacing w:before="0" w:beforeAutospacing="0" w:after="120" w:afterAutospacing="0"/>
        <w:jc w:val="both"/>
        <w:textAlignment w:val="baseline"/>
        <w:rPr>
          <w:rFonts w:ascii="Garamond" w:hAnsi="Garamond"/>
          <w:color w:val="000000"/>
        </w:rPr>
      </w:pPr>
      <w:r>
        <w:rPr>
          <w:rFonts w:ascii="Garamond" w:hAnsi="Garamond"/>
          <w:color w:val="000000"/>
        </w:rPr>
        <w:t>Share the implementation strategies and lessons learned of the behavioral support interventions of TB Tobacco Project</w:t>
      </w:r>
    </w:p>
    <w:p w14:paraId="6A153A5B" w14:textId="77777777" w:rsidR="00AA711B" w:rsidRDefault="00AA711B" w:rsidP="00AA711B">
      <w:pPr>
        <w:pStyle w:val="NormalWeb"/>
        <w:numPr>
          <w:ilvl w:val="0"/>
          <w:numId w:val="37"/>
        </w:numPr>
        <w:spacing w:before="0" w:beforeAutospacing="0" w:after="120" w:afterAutospacing="0"/>
        <w:jc w:val="both"/>
        <w:textAlignment w:val="baseline"/>
        <w:rPr>
          <w:rFonts w:ascii="Garamond" w:hAnsi="Garamond"/>
          <w:color w:val="000000"/>
        </w:rPr>
      </w:pPr>
      <w:r>
        <w:rPr>
          <w:rFonts w:ascii="Garamond" w:hAnsi="Garamond"/>
          <w:color w:val="000000"/>
        </w:rPr>
        <w:t>Discuss on the ways for its integration into regular NTP program and scale-up.</w:t>
      </w:r>
    </w:p>
    <w:p w14:paraId="4B6CA899" w14:textId="77777777" w:rsidR="00AA711B" w:rsidRDefault="00AA711B" w:rsidP="00AA711B">
      <w:pPr>
        <w:pStyle w:val="NormalWeb"/>
        <w:spacing w:before="0" w:beforeAutospacing="0" w:after="120" w:afterAutospacing="0"/>
        <w:jc w:val="both"/>
        <w:rPr>
          <w:rFonts w:ascii="Times New Roman" w:hAnsi="Times New Roman"/>
        </w:rPr>
      </w:pPr>
      <w:r>
        <w:rPr>
          <w:rFonts w:ascii="Garamond" w:hAnsi="Garamond"/>
          <w:color w:val="000000"/>
        </w:rPr>
        <w:t>The meeting was organized on 4 October 2019, at HERD International Training Hall, Thapathali, Kathmandu.</w:t>
      </w:r>
    </w:p>
    <w:p w14:paraId="228CD2DF" w14:textId="77777777" w:rsidR="00AA711B" w:rsidRDefault="00AA711B" w:rsidP="00AA711B">
      <w:pPr>
        <w:pStyle w:val="Heading2"/>
        <w:spacing w:before="160" w:after="120"/>
      </w:pPr>
      <w:bookmarkStart w:id="3" w:name="_Toc22317451"/>
      <w:r>
        <w:rPr>
          <w:b w:val="0"/>
          <w:bCs/>
          <w:color w:val="2E75B5"/>
          <w:sz w:val="26"/>
        </w:rPr>
        <w:t>Participants</w:t>
      </w:r>
      <w:bookmarkEnd w:id="3"/>
      <w:r>
        <w:rPr>
          <w:b w:val="0"/>
          <w:bCs/>
          <w:color w:val="2E75B5"/>
          <w:sz w:val="26"/>
        </w:rPr>
        <w:t> </w:t>
      </w:r>
    </w:p>
    <w:p w14:paraId="0F826DF6" w14:textId="77777777" w:rsidR="00AA711B" w:rsidRDefault="00AA711B" w:rsidP="00AA711B">
      <w:pPr>
        <w:pStyle w:val="NormalWeb"/>
        <w:spacing w:before="0" w:beforeAutospacing="0" w:after="120" w:afterAutospacing="0"/>
        <w:jc w:val="both"/>
      </w:pPr>
      <w:r>
        <w:rPr>
          <w:rFonts w:ascii="Garamond" w:hAnsi="Garamond"/>
          <w:color w:val="000000"/>
        </w:rPr>
        <w:t>The meeting was attended by a total of 15 participants from NTCC (4), NHEICC (National Health Education, Information and Communication Centre)- 1, NHTC (National Health Training Centre)- 1, Kathmandu Metropolitan City (KMC)- 1, Lalitpur Metropolitan City (LMC), Health Office Kathmandu (1), Health Office Lalitpur (2) and partners of the National TB programme (NTP) including World Health Organisation (1), Birat Nepal Medical Trust (1), National Anti-TB Association (1), German Nepal Tb Project (GENETUP)-1 and Japan Nepal Tuberculosis Research Association (JANTRA). </w:t>
      </w:r>
    </w:p>
    <w:p w14:paraId="19C12BA5" w14:textId="77777777" w:rsidR="00AA711B" w:rsidRDefault="00AA711B" w:rsidP="00AA711B">
      <w:pPr>
        <w:pStyle w:val="Heading2"/>
        <w:spacing w:before="160" w:after="120"/>
      </w:pPr>
      <w:bookmarkStart w:id="4" w:name="_Toc22317452"/>
      <w:r>
        <w:rPr>
          <w:color w:val="2E75B5"/>
          <w:sz w:val="26"/>
        </w:rPr>
        <w:t>Summary of meeting modality and key discussion points</w:t>
      </w:r>
      <w:bookmarkEnd w:id="4"/>
    </w:p>
    <w:p w14:paraId="22B4120A" w14:textId="77777777" w:rsidR="00AA711B" w:rsidRDefault="00AA711B" w:rsidP="00AA711B">
      <w:pPr>
        <w:pStyle w:val="NormalWeb"/>
        <w:spacing w:before="0" w:beforeAutospacing="0" w:after="120" w:afterAutospacing="0"/>
        <w:jc w:val="both"/>
      </w:pPr>
      <w:r>
        <w:rPr>
          <w:rFonts w:ascii="Garamond" w:hAnsi="Garamond"/>
          <w:color w:val="000000"/>
        </w:rPr>
        <w:t>As planned the meeting started at 10am and was participated by representatives from all invited organizations. HERD International, Dr. Sushil Baral initiated the event by welcoming participants and clarifying objectives of the meeting. He then presented about background of the project, detailing about different phases, implementation strategies, focusing more on lessons learned from research and facilitating way forward discussion. His presentation was followed by display of the behavioural support materials and video. </w:t>
      </w:r>
    </w:p>
    <w:p w14:paraId="7124CCD7" w14:textId="77777777" w:rsidR="00AA711B" w:rsidRDefault="00AA711B" w:rsidP="00AA711B">
      <w:pPr>
        <w:pStyle w:val="NormalWeb"/>
        <w:spacing w:before="0" w:beforeAutospacing="0" w:after="120" w:afterAutospacing="0"/>
        <w:jc w:val="both"/>
      </w:pPr>
      <w:r>
        <w:rPr>
          <w:rFonts w:ascii="Garamond" w:hAnsi="Garamond"/>
          <w:color w:val="000000"/>
        </w:rPr>
        <w:t>The meeting was observed to be very interactive and the observations from the participants were centred around TB Tobacco video, TB Tobacco data, components of 3A's in the behavioural support package and materials and the way forward plan.  During the discussions, the following major issues were raised and discussed:</w:t>
      </w:r>
    </w:p>
    <w:p w14:paraId="2BD351B0" w14:textId="77777777" w:rsidR="00AA711B" w:rsidRDefault="00AA711B" w:rsidP="00AA711B">
      <w:pPr>
        <w:pStyle w:val="Heading2"/>
        <w:spacing w:before="160" w:after="120"/>
      </w:pPr>
      <w:bookmarkStart w:id="5" w:name="_Toc22317453"/>
      <w:r>
        <w:rPr>
          <w:b w:val="0"/>
          <w:bCs/>
          <w:color w:val="2E75B5"/>
          <w:sz w:val="26"/>
        </w:rPr>
        <w:t>Materials</w:t>
      </w:r>
      <w:bookmarkEnd w:id="5"/>
    </w:p>
    <w:p w14:paraId="64F190E5" w14:textId="77777777" w:rsidR="00AA711B" w:rsidRDefault="00AA711B" w:rsidP="00803C80">
      <w:pPr>
        <w:pStyle w:val="Heading3"/>
      </w:pPr>
      <w:bookmarkStart w:id="6" w:name="_Toc22317454"/>
      <w:r>
        <w:t xml:space="preserve">Comments on the </w:t>
      </w:r>
      <w:r>
        <w:rPr>
          <w:sz w:val="22"/>
          <w:szCs w:val="22"/>
        </w:rPr>
        <w:t>Video:</w:t>
      </w:r>
      <w:bookmarkEnd w:id="6"/>
    </w:p>
    <w:p w14:paraId="225097BB" w14:textId="63AD1E45" w:rsidR="00AA711B" w:rsidRDefault="00AA711B" w:rsidP="00AA711B">
      <w:pPr>
        <w:pStyle w:val="NormalWeb"/>
        <w:numPr>
          <w:ilvl w:val="0"/>
          <w:numId w:val="38"/>
        </w:numPr>
        <w:spacing w:before="0" w:beforeAutospacing="0" w:after="120" w:afterAutospacing="0"/>
        <w:ind w:left="360"/>
        <w:jc w:val="both"/>
        <w:textAlignment w:val="baseline"/>
        <w:rPr>
          <w:rFonts w:ascii="Garamond" w:hAnsi="Garamond"/>
          <w:color w:val="000000"/>
        </w:rPr>
      </w:pPr>
      <w:r>
        <w:rPr>
          <w:rFonts w:ascii="Garamond" w:hAnsi="Garamond"/>
          <w:color w:val="000000"/>
        </w:rPr>
        <w:t xml:space="preserve">Participants appreciated the use of video as a training tool in health workers’ training and suggested to incorporate into the routine training programme conducted by NHTC and NTCC. The use of video will facilitate greater scale-up of training programme in federal context. </w:t>
      </w:r>
    </w:p>
    <w:p w14:paraId="08D9A20D" w14:textId="77777777" w:rsidR="00AA711B" w:rsidRDefault="00AA711B" w:rsidP="00AA711B">
      <w:pPr>
        <w:pStyle w:val="NormalWeb"/>
        <w:numPr>
          <w:ilvl w:val="0"/>
          <w:numId w:val="38"/>
        </w:numPr>
        <w:spacing w:before="0" w:beforeAutospacing="0" w:after="120" w:afterAutospacing="0"/>
        <w:ind w:left="360"/>
        <w:jc w:val="both"/>
        <w:textAlignment w:val="baseline"/>
        <w:rPr>
          <w:rFonts w:ascii="Garamond" w:hAnsi="Garamond"/>
          <w:color w:val="000000"/>
        </w:rPr>
      </w:pPr>
      <w:r>
        <w:rPr>
          <w:rFonts w:ascii="Garamond" w:hAnsi="Garamond"/>
          <w:color w:val="000000"/>
        </w:rPr>
        <w:t>Advise was also given to take care of the counselling principles such as provider’s posture, appearance and the setting should look realistic. Participants also suggested to make video focusing on positive side of quieting tobacco with display of successful stories which can be used for awareness raising.</w:t>
      </w:r>
    </w:p>
    <w:p w14:paraId="202A7A48" w14:textId="77777777" w:rsidR="00AA711B" w:rsidRDefault="00AA711B" w:rsidP="00AA711B">
      <w:pPr>
        <w:pStyle w:val="NormalWeb"/>
        <w:numPr>
          <w:ilvl w:val="0"/>
          <w:numId w:val="38"/>
        </w:numPr>
        <w:spacing w:before="0" w:beforeAutospacing="0" w:after="120" w:afterAutospacing="0"/>
        <w:ind w:left="360"/>
        <w:jc w:val="both"/>
        <w:textAlignment w:val="baseline"/>
        <w:rPr>
          <w:rFonts w:ascii="Garamond" w:hAnsi="Garamond"/>
          <w:color w:val="000000"/>
        </w:rPr>
      </w:pPr>
      <w:r>
        <w:rPr>
          <w:rFonts w:ascii="Garamond" w:hAnsi="Garamond"/>
          <w:color w:val="000000"/>
        </w:rPr>
        <w:t>Participants also suggested to include a few minute clips on component of Peer counselling and Family support for quieting. Second hand smoking factor was also suggested to be considered (if possible).</w:t>
      </w:r>
    </w:p>
    <w:p w14:paraId="18A1E06B" w14:textId="77777777" w:rsidR="00AA711B" w:rsidRDefault="00AA711B" w:rsidP="00AA711B">
      <w:pPr>
        <w:pStyle w:val="NormalWeb"/>
        <w:numPr>
          <w:ilvl w:val="0"/>
          <w:numId w:val="38"/>
        </w:numPr>
        <w:spacing w:before="0" w:beforeAutospacing="0" w:after="120" w:afterAutospacing="0"/>
        <w:ind w:left="360"/>
        <w:jc w:val="both"/>
        <w:textAlignment w:val="baseline"/>
        <w:rPr>
          <w:rFonts w:ascii="Garamond" w:hAnsi="Garamond"/>
          <w:color w:val="000000"/>
        </w:rPr>
      </w:pPr>
      <w:r>
        <w:rPr>
          <w:rFonts w:ascii="Garamond" w:hAnsi="Garamond"/>
          <w:color w:val="000000"/>
        </w:rPr>
        <w:lastRenderedPageBreak/>
        <w:t>Likewise, participant also said that the video does not seem to focus patient – portraying success stories of patient quitting after counselling could be more effective.</w:t>
      </w:r>
    </w:p>
    <w:p w14:paraId="152B2E8F" w14:textId="3A70AC20" w:rsidR="00AA711B" w:rsidRDefault="00AA711B" w:rsidP="00AA711B">
      <w:pPr>
        <w:pStyle w:val="NormalWeb"/>
        <w:numPr>
          <w:ilvl w:val="0"/>
          <w:numId w:val="38"/>
        </w:numPr>
        <w:spacing w:before="0" w:beforeAutospacing="0" w:after="120" w:afterAutospacing="0"/>
        <w:ind w:left="360"/>
        <w:jc w:val="both"/>
        <w:textAlignment w:val="baseline"/>
        <w:rPr>
          <w:rFonts w:ascii="Garamond" w:hAnsi="Garamond"/>
          <w:color w:val="000000"/>
        </w:rPr>
      </w:pPr>
      <w:r>
        <w:rPr>
          <w:rFonts w:ascii="Garamond" w:hAnsi="Garamond"/>
          <w:color w:val="000000"/>
        </w:rPr>
        <w:t>However, purpose of training video should retain its focus on quit advice along with key information to help patient completing TB treatment. </w:t>
      </w:r>
    </w:p>
    <w:p w14:paraId="34A5D494" w14:textId="77777777" w:rsidR="00AA711B" w:rsidRDefault="00AA711B" w:rsidP="00803C80">
      <w:pPr>
        <w:pStyle w:val="Heading3"/>
        <w:rPr>
          <w:rFonts w:ascii="Times New Roman" w:hAnsi="Times New Roman"/>
          <w:color w:val="auto"/>
        </w:rPr>
      </w:pPr>
      <w:bookmarkStart w:id="7" w:name="_Toc22317455"/>
      <w:r>
        <w:t>Components of 3As</w:t>
      </w:r>
      <w:bookmarkEnd w:id="7"/>
    </w:p>
    <w:p w14:paraId="58D9072F" w14:textId="77777777" w:rsidR="00AA711B" w:rsidRDefault="00AA711B" w:rsidP="00AA711B">
      <w:pPr>
        <w:pStyle w:val="NormalWeb"/>
        <w:numPr>
          <w:ilvl w:val="0"/>
          <w:numId w:val="39"/>
        </w:numPr>
        <w:spacing w:before="0" w:beforeAutospacing="0" w:after="120" w:afterAutospacing="0"/>
        <w:ind w:left="360"/>
        <w:jc w:val="both"/>
        <w:textAlignment w:val="baseline"/>
        <w:rPr>
          <w:rFonts w:ascii="Garamond" w:hAnsi="Garamond"/>
          <w:color w:val="000000"/>
        </w:rPr>
      </w:pPr>
      <w:r>
        <w:rPr>
          <w:rFonts w:ascii="Garamond" w:hAnsi="Garamond"/>
          <w:color w:val="000000"/>
        </w:rPr>
        <w:t>The intervention of HERD Int focused on 3A's (Ask, Advise and Act) but the NTP training manual has incorporated ABC model (Ask, Brief Advise and Cessation Support). Hence, it was suggested that message should be standard and further discussions are required to incorporate the components for smoking cessation. </w:t>
      </w:r>
    </w:p>
    <w:p w14:paraId="18F5729D" w14:textId="77777777" w:rsidR="00AA711B" w:rsidRDefault="00AA711B" w:rsidP="00803C80">
      <w:pPr>
        <w:pStyle w:val="Heading3"/>
        <w:rPr>
          <w:rFonts w:ascii="Times New Roman" w:hAnsi="Times New Roman"/>
          <w:color w:val="auto"/>
        </w:rPr>
      </w:pPr>
      <w:bookmarkStart w:id="8" w:name="_Toc22317456"/>
      <w:r>
        <w:t>Implementation strategy</w:t>
      </w:r>
      <w:bookmarkEnd w:id="8"/>
    </w:p>
    <w:p w14:paraId="1B3AB107" w14:textId="77777777" w:rsidR="00AA711B" w:rsidRDefault="00AA711B" w:rsidP="00AA711B">
      <w:pPr>
        <w:pStyle w:val="NormalWeb"/>
        <w:numPr>
          <w:ilvl w:val="0"/>
          <w:numId w:val="40"/>
        </w:numPr>
        <w:spacing w:before="0" w:beforeAutospacing="0" w:after="120" w:afterAutospacing="0"/>
        <w:ind w:left="360"/>
        <w:jc w:val="both"/>
        <w:textAlignment w:val="baseline"/>
        <w:rPr>
          <w:rFonts w:ascii="Garamond" w:hAnsi="Garamond"/>
          <w:color w:val="000000"/>
        </w:rPr>
      </w:pPr>
      <w:r>
        <w:rPr>
          <w:rFonts w:ascii="Garamond" w:hAnsi="Garamond"/>
          <w:color w:val="000000"/>
        </w:rPr>
        <w:t>The intervention can be scaled up, however there is a need to consider the capacity building component of health workers with appropriate behavioural support training using the materials developed including video. </w:t>
      </w:r>
    </w:p>
    <w:p w14:paraId="35A611AA" w14:textId="77777777" w:rsidR="00AA711B" w:rsidRDefault="00AA711B" w:rsidP="00AA711B">
      <w:pPr>
        <w:pStyle w:val="NormalWeb"/>
        <w:numPr>
          <w:ilvl w:val="0"/>
          <w:numId w:val="40"/>
        </w:numPr>
        <w:spacing w:before="0" w:beforeAutospacing="0" w:after="120" w:afterAutospacing="0"/>
        <w:ind w:left="360"/>
        <w:jc w:val="both"/>
        <w:textAlignment w:val="baseline"/>
        <w:rPr>
          <w:rFonts w:ascii="Garamond" w:hAnsi="Garamond"/>
          <w:color w:val="000000"/>
        </w:rPr>
      </w:pPr>
      <w:r>
        <w:rPr>
          <w:rFonts w:ascii="Garamond" w:hAnsi="Garamond"/>
          <w:color w:val="000000"/>
        </w:rPr>
        <w:t>Scale up interventions should be considered in high TB burden centres and gradually moving towards remaining centres. The pilot and scale-up was done in Kathmandu valley which provides understanding and feasibility to scale up in urban settings. Considering diversity – geography and socioeconomic and other aspects of community and health systems - interventions should also be tested and implemented outside Kathmandu valley so feasibility to scale up will be well informed. </w:t>
      </w:r>
    </w:p>
    <w:p w14:paraId="3F008278" w14:textId="77777777" w:rsidR="00AA711B" w:rsidRDefault="00AA711B" w:rsidP="00AA711B">
      <w:pPr>
        <w:pStyle w:val="Heading2"/>
        <w:spacing w:before="160" w:after="120"/>
        <w:rPr>
          <w:rFonts w:ascii="Times New Roman" w:hAnsi="Times New Roman"/>
          <w:color w:val="auto"/>
        </w:rPr>
      </w:pPr>
      <w:bookmarkStart w:id="9" w:name="_Toc22317457"/>
      <w:r>
        <w:rPr>
          <w:color w:val="2E75B5"/>
          <w:sz w:val="26"/>
        </w:rPr>
        <w:t>Actions points/Way Forward</w:t>
      </w:r>
      <w:bookmarkEnd w:id="9"/>
    </w:p>
    <w:p w14:paraId="119A1C06" w14:textId="77777777" w:rsidR="00AA711B" w:rsidRDefault="00AA711B" w:rsidP="00AA711B">
      <w:pPr>
        <w:pStyle w:val="NormalWeb"/>
        <w:numPr>
          <w:ilvl w:val="0"/>
          <w:numId w:val="41"/>
        </w:numPr>
        <w:spacing w:before="0" w:beforeAutospacing="0" w:after="120" w:afterAutospacing="0"/>
        <w:ind w:left="360"/>
        <w:jc w:val="both"/>
        <w:textAlignment w:val="baseline"/>
        <w:rPr>
          <w:rFonts w:ascii="Garamond" w:hAnsi="Garamond"/>
          <w:color w:val="000000"/>
          <w:szCs w:val="22"/>
        </w:rPr>
      </w:pPr>
      <w:r>
        <w:rPr>
          <w:rFonts w:ascii="Garamond" w:hAnsi="Garamond"/>
          <w:color w:val="000000"/>
          <w:szCs w:val="22"/>
        </w:rPr>
        <w:t>All participants were positive about the behavioural support materials and felt video could be more effective and hence advised to revise the video as per the feedback received so that the video could be included in NTCC training packages. </w:t>
      </w:r>
    </w:p>
    <w:p w14:paraId="6031D145" w14:textId="77777777" w:rsidR="00AA711B" w:rsidRDefault="00AA711B" w:rsidP="00AA711B">
      <w:pPr>
        <w:pStyle w:val="NormalWeb"/>
        <w:numPr>
          <w:ilvl w:val="0"/>
          <w:numId w:val="41"/>
        </w:numPr>
        <w:spacing w:before="0" w:beforeAutospacing="0" w:after="120" w:afterAutospacing="0"/>
        <w:ind w:left="360"/>
        <w:jc w:val="both"/>
        <w:textAlignment w:val="baseline"/>
        <w:rPr>
          <w:rFonts w:ascii="Garamond" w:hAnsi="Garamond"/>
          <w:color w:val="000000"/>
          <w:szCs w:val="22"/>
        </w:rPr>
      </w:pPr>
      <w:r>
        <w:rPr>
          <w:rFonts w:ascii="Garamond" w:hAnsi="Garamond"/>
          <w:color w:val="000000"/>
          <w:szCs w:val="22"/>
        </w:rPr>
        <w:t>A strong commitment from NHTC was made to incorporate video in PEN package training which is planned in 7 districts in 2019 and also to include the video in other trainings from NHTC i.e. indiction trainings.</w:t>
      </w:r>
    </w:p>
    <w:p w14:paraId="72361BA8" w14:textId="77777777" w:rsidR="00AA711B" w:rsidRDefault="00AA711B" w:rsidP="00AA711B">
      <w:pPr>
        <w:pStyle w:val="NormalWeb"/>
        <w:numPr>
          <w:ilvl w:val="0"/>
          <w:numId w:val="41"/>
        </w:numPr>
        <w:spacing w:before="0" w:beforeAutospacing="0" w:after="120" w:afterAutospacing="0"/>
        <w:ind w:left="360"/>
        <w:jc w:val="both"/>
        <w:textAlignment w:val="baseline"/>
        <w:rPr>
          <w:rFonts w:ascii="Garamond" w:hAnsi="Garamond"/>
          <w:color w:val="000000"/>
          <w:szCs w:val="22"/>
        </w:rPr>
      </w:pPr>
      <w:r>
        <w:rPr>
          <w:rFonts w:ascii="Garamond" w:hAnsi="Garamond"/>
          <w:color w:val="000000"/>
          <w:szCs w:val="22"/>
        </w:rPr>
        <w:t>NTCC is planning to revise the National Strategic Plan (NSP) and it is an opportunity to incorporate tobacco cessation in the NSP. Hence, NTCC has proposed next round of meeting between HERD International, Technical Working Group (TWG) of NTCC, NHTC and NHEICC including key partners to discuss further on incorporating tobacco cessation and materials in NTCC NSP, manuals, guidelines and training materials. The NSP development workshop is planned for November 8-18, 2019 and HERD International has been invited in the workshop.</w:t>
      </w:r>
    </w:p>
    <w:p w14:paraId="20CFE2D6" w14:textId="77777777" w:rsidR="00AA711B" w:rsidRDefault="00AA711B" w:rsidP="00AA711B">
      <w:pPr>
        <w:pStyle w:val="NormalWeb"/>
        <w:numPr>
          <w:ilvl w:val="0"/>
          <w:numId w:val="41"/>
        </w:numPr>
        <w:spacing w:before="0" w:beforeAutospacing="0" w:after="120" w:afterAutospacing="0"/>
        <w:ind w:left="360"/>
        <w:jc w:val="both"/>
        <w:textAlignment w:val="baseline"/>
        <w:rPr>
          <w:rFonts w:ascii="Garamond" w:hAnsi="Garamond"/>
          <w:color w:val="000000"/>
          <w:szCs w:val="22"/>
        </w:rPr>
      </w:pPr>
      <w:r>
        <w:rPr>
          <w:rFonts w:ascii="Garamond" w:hAnsi="Garamond"/>
          <w:color w:val="000000"/>
          <w:szCs w:val="22"/>
        </w:rPr>
        <w:t>Commitment from partner organizations was shown to incorporate BS materials and tobacco components in their training programmes.</w:t>
      </w:r>
    </w:p>
    <w:p w14:paraId="623DE74F" w14:textId="07D959A8" w:rsidR="00AA711B" w:rsidRDefault="00AA711B" w:rsidP="00AA711B">
      <w:pPr>
        <w:pStyle w:val="Heading2"/>
        <w:spacing w:before="160" w:after="120"/>
        <w:rPr>
          <w:rFonts w:ascii="Times New Roman" w:hAnsi="Times New Roman"/>
          <w:color w:val="auto"/>
          <w:sz w:val="36"/>
          <w:szCs w:val="36"/>
        </w:rPr>
      </w:pPr>
      <w:bookmarkStart w:id="10" w:name="_Toc22317458"/>
      <w:r>
        <w:rPr>
          <w:color w:val="2E75B5"/>
          <w:sz w:val="26"/>
        </w:rPr>
        <w:t>Agenda</w:t>
      </w:r>
      <w:bookmarkEnd w:id="10"/>
    </w:p>
    <w:tbl>
      <w:tblPr>
        <w:tblW w:w="0" w:type="auto"/>
        <w:tblCellMar>
          <w:top w:w="15" w:type="dxa"/>
          <w:left w:w="15" w:type="dxa"/>
          <w:bottom w:w="15" w:type="dxa"/>
          <w:right w:w="15" w:type="dxa"/>
        </w:tblCellMar>
        <w:tblLook w:val="04A0" w:firstRow="1" w:lastRow="0" w:firstColumn="1" w:lastColumn="0" w:noHBand="0" w:noVBand="1"/>
      </w:tblPr>
      <w:tblGrid>
        <w:gridCol w:w="1056"/>
        <w:gridCol w:w="6782"/>
        <w:gridCol w:w="1783"/>
      </w:tblGrid>
      <w:tr w:rsidR="00AA711B" w14:paraId="4884CF23" w14:textId="77777777" w:rsidTr="00AA711B">
        <w:tc>
          <w:tcPr>
            <w:tcW w:w="0" w:type="auto"/>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7BDFAB0C" w14:textId="77777777" w:rsidR="00AA711B" w:rsidRDefault="00AA711B">
            <w:pPr>
              <w:pStyle w:val="NormalWeb"/>
              <w:spacing w:before="0" w:beforeAutospacing="0" w:after="120" w:afterAutospacing="0"/>
              <w:jc w:val="both"/>
            </w:pPr>
            <w:r>
              <w:rPr>
                <w:rFonts w:ascii="Garamond" w:hAnsi="Garamond"/>
                <w:b/>
                <w:bCs/>
                <w:color w:val="000000"/>
              </w:rPr>
              <w:t>Time</w:t>
            </w:r>
          </w:p>
        </w:tc>
        <w:tc>
          <w:tcPr>
            <w:tcW w:w="0" w:type="auto"/>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4EB1D409" w14:textId="77777777" w:rsidR="00AA711B" w:rsidRDefault="00AA711B">
            <w:pPr>
              <w:pStyle w:val="NormalWeb"/>
              <w:spacing w:before="0" w:beforeAutospacing="0" w:after="120" w:afterAutospacing="0"/>
              <w:jc w:val="both"/>
            </w:pPr>
            <w:r>
              <w:rPr>
                <w:rFonts w:ascii="Garamond" w:hAnsi="Garamond"/>
                <w:b/>
                <w:bCs/>
                <w:color w:val="000000"/>
              </w:rPr>
              <w:t>Activities</w:t>
            </w:r>
          </w:p>
        </w:tc>
        <w:tc>
          <w:tcPr>
            <w:tcW w:w="0" w:type="auto"/>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17202DAC" w14:textId="77777777" w:rsidR="00AA711B" w:rsidRDefault="00AA711B">
            <w:pPr>
              <w:pStyle w:val="NormalWeb"/>
              <w:spacing w:before="0" w:beforeAutospacing="0" w:after="120" w:afterAutospacing="0"/>
              <w:jc w:val="both"/>
            </w:pPr>
            <w:r>
              <w:rPr>
                <w:rFonts w:ascii="Garamond" w:hAnsi="Garamond"/>
                <w:b/>
                <w:bCs/>
                <w:color w:val="000000"/>
              </w:rPr>
              <w:t>Responsibility</w:t>
            </w:r>
          </w:p>
        </w:tc>
      </w:tr>
      <w:tr w:rsidR="00AA711B" w14:paraId="5D5A9BB7" w14:textId="77777777" w:rsidTr="00AA711B">
        <w:tc>
          <w:tcPr>
            <w:tcW w:w="0" w:type="auto"/>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2A0B5FA3" w14:textId="77777777" w:rsidR="00AA711B" w:rsidRDefault="00AA711B">
            <w:pPr>
              <w:pStyle w:val="NormalWeb"/>
              <w:spacing w:before="0" w:beforeAutospacing="0" w:after="120" w:afterAutospacing="0"/>
              <w:jc w:val="both"/>
            </w:pPr>
            <w:r>
              <w:rPr>
                <w:rFonts w:ascii="Garamond" w:hAnsi="Garamond"/>
                <w:color w:val="000000"/>
              </w:rPr>
              <w:t>10:00 – 10:15</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1160B59A" w14:textId="77777777" w:rsidR="00AA711B" w:rsidRDefault="00AA711B">
            <w:pPr>
              <w:pStyle w:val="NormalWeb"/>
              <w:spacing w:before="0" w:beforeAutospacing="0" w:after="120" w:afterAutospacing="0"/>
              <w:jc w:val="both"/>
            </w:pPr>
            <w:r>
              <w:rPr>
                <w:rFonts w:ascii="Garamond" w:hAnsi="Garamond"/>
                <w:color w:val="000000"/>
              </w:rPr>
              <w:t>Registration</w:t>
            </w:r>
          </w:p>
        </w:tc>
        <w:tc>
          <w:tcPr>
            <w:tcW w:w="0" w:type="auto"/>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6239010" w14:textId="77777777" w:rsidR="00AA711B" w:rsidRDefault="00AA711B">
            <w:pPr>
              <w:pStyle w:val="NormalWeb"/>
              <w:spacing w:before="0" w:beforeAutospacing="0" w:after="120" w:afterAutospacing="0"/>
              <w:jc w:val="both"/>
            </w:pPr>
            <w:r>
              <w:rPr>
                <w:rFonts w:ascii="Garamond" w:hAnsi="Garamond"/>
                <w:color w:val="000000"/>
              </w:rPr>
              <w:t>HERD International</w:t>
            </w:r>
          </w:p>
        </w:tc>
      </w:tr>
      <w:tr w:rsidR="00AA711B" w14:paraId="629CF92F" w14:textId="77777777" w:rsidTr="00AA711B">
        <w:tc>
          <w:tcPr>
            <w:tcW w:w="0" w:type="auto"/>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78149684" w14:textId="77777777" w:rsidR="00AA711B" w:rsidRDefault="00AA711B">
            <w:pPr>
              <w:pStyle w:val="NormalWeb"/>
              <w:spacing w:before="0" w:beforeAutospacing="0" w:after="120" w:afterAutospacing="0"/>
              <w:jc w:val="both"/>
            </w:pPr>
            <w:r>
              <w:rPr>
                <w:rFonts w:ascii="Garamond" w:hAnsi="Garamond"/>
                <w:color w:val="000000"/>
              </w:rPr>
              <w:t>10:15 – 10:30</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48DF3A64" w14:textId="77777777" w:rsidR="00AA711B" w:rsidRDefault="00AA711B">
            <w:pPr>
              <w:pStyle w:val="NormalWeb"/>
              <w:spacing w:before="0" w:beforeAutospacing="0" w:after="120" w:afterAutospacing="0"/>
              <w:jc w:val="both"/>
            </w:pPr>
            <w:r>
              <w:rPr>
                <w:rFonts w:ascii="Garamond" w:hAnsi="Garamond"/>
                <w:color w:val="000000"/>
              </w:rPr>
              <w:t>Welcome and Objectives</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6CFF2A8" w14:textId="77777777" w:rsidR="00AA711B" w:rsidRDefault="00AA711B">
            <w:pPr>
              <w:pStyle w:val="NormalWeb"/>
              <w:spacing w:before="0" w:beforeAutospacing="0" w:after="120" w:afterAutospacing="0"/>
              <w:jc w:val="both"/>
            </w:pPr>
            <w:r>
              <w:rPr>
                <w:rFonts w:ascii="Garamond" w:hAnsi="Garamond"/>
                <w:color w:val="000000"/>
              </w:rPr>
              <w:t>HERD International</w:t>
            </w:r>
          </w:p>
        </w:tc>
      </w:tr>
      <w:tr w:rsidR="00AA711B" w14:paraId="1A7C0FB8" w14:textId="77777777" w:rsidTr="00AA711B">
        <w:tc>
          <w:tcPr>
            <w:tcW w:w="0" w:type="auto"/>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3B107E54" w14:textId="77777777" w:rsidR="00AA711B" w:rsidRDefault="00AA711B">
            <w:pPr>
              <w:pStyle w:val="NormalWeb"/>
              <w:spacing w:before="0" w:beforeAutospacing="0" w:after="120" w:afterAutospacing="0"/>
              <w:jc w:val="both"/>
            </w:pPr>
            <w:r>
              <w:rPr>
                <w:rFonts w:ascii="Garamond" w:hAnsi="Garamond"/>
                <w:color w:val="000000"/>
              </w:rPr>
              <w:t>10:30 – 11:00</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2CB38D5" w14:textId="77777777" w:rsidR="00AA711B" w:rsidRDefault="00AA711B">
            <w:pPr>
              <w:pStyle w:val="NormalWeb"/>
              <w:spacing w:before="0" w:beforeAutospacing="0" w:after="120" w:afterAutospacing="0"/>
              <w:jc w:val="both"/>
            </w:pPr>
            <w:r>
              <w:rPr>
                <w:rFonts w:ascii="Garamond" w:hAnsi="Garamond"/>
                <w:color w:val="000000"/>
              </w:rPr>
              <w:t>Tobacco cessation in TB control programme: Behavioural support model, implementation approach, challenges and lessons learned</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494FEE76" w14:textId="77777777" w:rsidR="00AA711B" w:rsidRDefault="00AA711B">
            <w:pPr>
              <w:pStyle w:val="NormalWeb"/>
              <w:spacing w:before="0" w:beforeAutospacing="0" w:after="120" w:afterAutospacing="0"/>
              <w:jc w:val="both"/>
            </w:pPr>
            <w:r>
              <w:rPr>
                <w:rFonts w:ascii="Garamond" w:hAnsi="Garamond"/>
                <w:color w:val="000000"/>
              </w:rPr>
              <w:t>HERD International</w:t>
            </w:r>
          </w:p>
        </w:tc>
      </w:tr>
      <w:tr w:rsidR="00AA711B" w14:paraId="214D3A7B" w14:textId="77777777" w:rsidTr="00AA711B">
        <w:tc>
          <w:tcPr>
            <w:tcW w:w="0" w:type="auto"/>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2473D113" w14:textId="77777777" w:rsidR="00AA711B" w:rsidRDefault="00AA711B">
            <w:pPr>
              <w:pStyle w:val="NormalWeb"/>
              <w:spacing w:before="0" w:beforeAutospacing="0" w:after="120" w:afterAutospacing="0"/>
              <w:jc w:val="both"/>
            </w:pPr>
            <w:r>
              <w:rPr>
                <w:rFonts w:ascii="Garamond" w:hAnsi="Garamond"/>
                <w:color w:val="000000"/>
              </w:rPr>
              <w:t>11:00 – 11:20</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A288778" w14:textId="77777777" w:rsidR="00AA711B" w:rsidRDefault="00AA711B">
            <w:pPr>
              <w:pStyle w:val="NormalWeb"/>
              <w:spacing w:before="0" w:beforeAutospacing="0" w:after="120" w:afterAutospacing="0"/>
              <w:jc w:val="both"/>
            </w:pPr>
            <w:r>
              <w:rPr>
                <w:rFonts w:ascii="Garamond" w:hAnsi="Garamond"/>
                <w:color w:val="000000"/>
              </w:rPr>
              <w:t>Display of IEC and Video Materials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FE1B799" w14:textId="77777777" w:rsidR="00AA711B" w:rsidRDefault="00AA711B">
            <w:pPr>
              <w:pStyle w:val="NormalWeb"/>
              <w:spacing w:before="0" w:beforeAutospacing="0" w:after="120" w:afterAutospacing="0"/>
              <w:jc w:val="both"/>
            </w:pPr>
            <w:r>
              <w:rPr>
                <w:rFonts w:ascii="Garamond" w:hAnsi="Garamond"/>
                <w:color w:val="000000"/>
              </w:rPr>
              <w:t>HERD International</w:t>
            </w:r>
          </w:p>
        </w:tc>
      </w:tr>
      <w:tr w:rsidR="00AA711B" w14:paraId="4B07CFC1" w14:textId="77777777" w:rsidTr="00AA711B">
        <w:tc>
          <w:tcPr>
            <w:tcW w:w="0" w:type="auto"/>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2AC9489E" w14:textId="77777777" w:rsidR="00AA711B" w:rsidRDefault="00AA711B">
            <w:pPr>
              <w:pStyle w:val="NormalWeb"/>
              <w:spacing w:before="0" w:beforeAutospacing="0" w:after="120" w:afterAutospacing="0"/>
              <w:jc w:val="both"/>
            </w:pPr>
            <w:r>
              <w:rPr>
                <w:rFonts w:ascii="Garamond" w:hAnsi="Garamond"/>
                <w:color w:val="000000"/>
              </w:rPr>
              <w:t>11:20 – 11:50</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6F39744" w14:textId="77777777" w:rsidR="00AA711B" w:rsidRDefault="00AA711B">
            <w:pPr>
              <w:pStyle w:val="NormalWeb"/>
              <w:spacing w:before="0" w:beforeAutospacing="0" w:after="120" w:afterAutospacing="0"/>
              <w:jc w:val="both"/>
            </w:pPr>
            <w:r>
              <w:rPr>
                <w:rFonts w:ascii="Garamond" w:hAnsi="Garamond"/>
                <w:color w:val="000000"/>
              </w:rPr>
              <w:t>Discussions on way forward</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49FEB237" w14:textId="77777777" w:rsidR="00AA711B" w:rsidRDefault="00AA711B">
            <w:pPr>
              <w:pStyle w:val="NormalWeb"/>
              <w:spacing w:before="0" w:beforeAutospacing="0" w:after="120" w:afterAutospacing="0"/>
              <w:jc w:val="both"/>
            </w:pPr>
            <w:r>
              <w:rPr>
                <w:rFonts w:ascii="Garamond" w:hAnsi="Garamond"/>
                <w:color w:val="000000"/>
              </w:rPr>
              <w:t>All Participants</w:t>
            </w:r>
          </w:p>
        </w:tc>
      </w:tr>
      <w:tr w:rsidR="00AA711B" w14:paraId="443D327C" w14:textId="77777777" w:rsidTr="00AA711B">
        <w:tc>
          <w:tcPr>
            <w:tcW w:w="0" w:type="auto"/>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05BA0EE9" w14:textId="77777777" w:rsidR="00AA711B" w:rsidRDefault="00AA711B">
            <w:pPr>
              <w:pStyle w:val="NormalWeb"/>
              <w:spacing w:before="0" w:beforeAutospacing="0" w:after="120" w:afterAutospacing="0"/>
              <w:jc w:val="both"/>
            </w:pPr>
            <w:r>
              <w:rPr>
                <w:rFonts w:ascii="Garamond" w:hAnsi="Garamond"/>
                <w:color w:val="000000"/>
              </w:rPr>
              <w:t>11:50 – 12:00</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DDAB46B" w14:textId="77777777" w:rsidR="00AA711B" w:rsidRDefault="00AA711B">
            <w:pPr>
              <w:pStyle w:val="NormalWeb"/>
              <w:spacing w:before="0" w:beforeAutospacing="0" w:after="120" w:afterAutospacing="0"/>
              <w:jc w:val="both"/>
            </w:pPr>
            <w:r>
              <w:rPr>
                <w:rFonts w:ascii="Garamond" w:hAnsi="Garamond"/>
                <w:color w:val="000000"/>
              </w:rPr>
              <w:t>Closing Remarks</w:t>
            </w:r>
          </w:p>
        </w:tc>
        <w:tc>
          <w:tcPr>
            <w:tcW w:w="0" w:type="auto"/>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A485A6A" w14:textId="77777777" w:rsidR="00AA711B" w:rsidRDefault="00AA711B">
            <w:pPr>
              <w:pStyle w:val="NormalWeb"/>
              <w:spacing w:before="0" w:beforeAutospacing="0" w:after="120" w:afterAutospacing="0"/>
              <w:jc w:val="both"/>
            </w:pPr>
            <w:r>
              <w:rPr>
                <w:rFonts w:ascii="Garamond" w:hAnsi="Garamond"/>
                <w:color w:val="000000"/>
              </w:rPr>
              <w:t> Director NTCC </w:t>
            </w:r>
          </w:p>
          <w:p w14:paraId="24C183C7" w14:textId="77777777" w:rsidR="00AA711B" w:rsidRDefault="00AA711B">
            <w:pPr>
              <w:pStyle w:val="NormalWeb"/>
              <w:spacing w:before="0" w:beforeAutospacing="0" w:after="120" w:afterAutospacing="0"/>
              <w:jc w:val="both"/>
            </w:pPr>
            <w:r>
              <w:rPr>
                <w:rFonts w:ascii="Garamond" w:hAnsi="Garamond"/>
                <w:color w:val="000000"/>
              </w:rPr>
              <w:t>Director NHEICC</w:t>
            </w:r>
          </w:p>
          <w:p w14:paraId="2EE93905" w14:textId="77777777" w:rsidR="00AA711B" w:rsidRDefault="00AA711B"/>
        </w:tc>
      </w:tr>
      <w:tr w:rsidR="00AA711B" w14:paraId="2DCDAAFC" w14:textId="77777777" w:rsidTr="00AA711B">
        <w:tc>
          <w:tcPr>
            <w:tcW w:w="0" w:type="auto"/>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7AC68554" w14:textId="77777777" w:rsidR="00AA711B" w:rsidRDefault="00AA711B">
            <w:pPr>
              <w:pStyle w:val="NormalWeb"/>
              <w:spacing w:before="0" w:beforeAutospacing="0" w:after="120" w:afterAutospacing="0"/>
              <w:jc w:val="both"/>
            </w:pPr>
            <w:r>
              <w:rPr>
                <w:rFonts w:ascii="Garamond" w:hAnsi="Garamond"/>
                <w:color w:val="000000"/>
              </w:rPr>
              <w:lastRenderedPageBreak/>
              <w:t>12:00 – 1:00</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CF5CFE4" w14:textId="77777777" w:rsidR="00AA711B" w:rsidRDefault="00AA711B">
            <w:pPr>
              <w:pStyle w:val="NormalWeb"/>
              <w:spacing w:before="0" w:beforeAutospacing="0" w:after="120" w:afterAutospacing="0"/>
              <w:jc w:val="both"/>
            </w:pPr>
            <w:r>
              <w:rPr>
                <w:rFonts w:ascii="Garamond" w:hAnsi="Garamond"/>
                <w:color w:val="000000"/>
              </w:rPr>
              <w:t>Lunch </w:t>
            </w:r>
          </w:p>
        </w:tc>
        <w:tc>
          <w:tcPr>
            <w:tcW w:w="0" w:type="auto"/>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D3538B7" w14:textId="77777777" w:rsidR="00AA711B" w:rsidRDefault="00AA711B">
            <w:pPr>
              <w:pStyle w:val="NormalWeb"/>
              <w:spacing w:before="0" w:beforeAutospacing="0" w:after="120" w:afterAutospacing="0"/>
              <w:jc w:val="both"/>
            </w:pPr>
            <w:r>
              <w:rPr>
                <w:rFonts w:ascii="Garamond" w:hAnsi="Garamond"/>
                <w:color w:val="000000"/>
              </w:rPr>
              <w:t>All Participants</w:t>
            </w:r>
          </w:p>
        </w:tc>
      </w:tr>
    </w:tbl>
    <w:p w14:paraId="46254B9B" w14:textId="77777777" w:rsidR="00AA711B" w:rsidRDefault="00AA711B" w:rsidP="00AA711B"/>
    <w:p w14:paraId="1FD24CC8" w14:textId="75B7B884" w:rsidR="00AA711B" w:rsidRDefault="00A50692" w:rsidP="00AA711B">
      <w:pPr>
        <w:pStyle w:val="NormalWeb"/>
        <w:spacing w:before="0" w:beforeAutospacing="0" w:after="120" w:afterAutospacing="0"/>
        <w:jc w:val="both"/>
      </w:pPr>
      <w:r>
        <w:rPr>
          <w:noProof/>
          <w:lang w:val="en-GB" w:eastAsia="en-GB" w:bidi="ar-SA"/>
        </w:rPr>
        <w:drawing>
          <wp:anchor distT="0" distB="0" distL="114300" distR="114300" simplePos="0" relativeHeight="251727360" behindDoc="0" locked="0" layoutInCell="1" allowOverlap="1" wp14:anchorId="32ED1ACF" wp14:editId="6818E2F6">
            <wp:simplePos x="0" y="0"/>
            <wp:positionH relativeFrom="column">
              <wp:posOffset>3394710</wp:posOffset>
            </wp:positionH>
            <wp:positionV relativeFrom="paragraph">
              <wp:posOffset>29210</wp:posOffset>
            </wp:positionV>
            <wp:extent cx="2590800" cy="317500"/>
            <wp:effectExtent l="0" t="0" r="0" b="6350"/>
            <wp:wrapSquare wrapText="bothSides"/>
            <wp:docPr id="1073742066" name="Picture 1073742066" descr="https://docs.google.com/a/york.ac.uk/drawings/d/s7K6aiOdFPCRO4jT0pLUK0Q/image?w=272&amp;h=33&amp;rev=1&amp;ac=1&amp;parent=1XzQVnuaEB1SmsIz4t92T929tXutp3O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ocs.google.com/a/york.ac.uk/drawings/d/s7K6aiOdFPCRO4jT0pLUK0Q/image?w=272&amp;h=33&amp;rev=1&amp;ac=1&amp;parent=1XzQVnuaEB1SmsIz4t92T929tXutp3OC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0" cy="317500"/>
                    </a:xfrm>
                    <a:prstGeom prst="rect">
                      <a:avLst/>
                    </a:prstGeom>
                    <a:noFill/>
                    <a:ln>
                      <a:noFill/>
                    </a:ln>
                  </pic:spPr>
                </pic:pic>
              </a:graphicData>
            </a:graphic>
          </wp:anchor>
        </w:drawing>
      </w:r>
      <w:r w:rsidR="00AA711B">
        <w:rPr>
          <w:noProof/>
          <w:bdr w:val="none" w:sz="0" w:space="0" w:color="auto" w:frame="1"/>
          <w:lang w:val="en-GB" w:eastAsia="en-GB" w:bidi="ar-SA"/>
        </w:rPr>
        <w:drawing>
          <wp:anchor distT="0" distB="0" distL="114300" distR="114300" simplePos="0" relativeHeight="251724288" behindDoc="0" locked="0" layoutInCell="1" allowOverlap="1" wp14:anchorId="3EC8A572" wp14:editId="1DBFF69B">
            <wp:simplePos x="0" y="0"/>
            <wp:positionH relativeFrom="column">
              <wp:posOffset>-2540</wp:posOffset>
            </wp:positionH>
            <wp:positionV relativeFrom="paragraph">
              <wp:posOffset>0</wp:posOffset>
            </wp:positionV>
            <wp:extent cx="2819400" cy="1873250"/>
            <wp:effectExtent l="0" t="0" r="0" b="0"/>
            <wp:wrapSquare wrapText="bothSides"/>
            <wp:docPr id="1073742071" name="Picture 1073742071" descr="C:\Users\prabin.shrestha\Desktop\Way Forward Meeting\New folder (2)\IMG_6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abin.shrestha\Desktop\Way Forward Meeting\New folder (2)\IMG_663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9400" cy="1873250"/>
                    </a:xfrm>
                    <a:prstGeom prst="rect">
                      <a:avLst/>
                    </a:prstGeom>
                    <a:noFill/>
                    <a:ln>
                      <a:noFill/>
                    </a:ln>
                  </pic:spPr>
                </pic:pic>
              </a:graphicData>
            </a:graphic>
          </wp:anchor>
        </w:drawing>
      </w:r>
    </w:p>
    <w:p w14:paraId="61D85578" w14:textId="3A19B02C" w:rsidR="00AA711B" w:rsidRDefault="0052704E" w:rsidP="00AA711B">
      <w:pPr>
        <w:pStyle w:val="NormalWeb"/>
        <w:spacing w:before="0" w:beforeAutospacing="0" w:after="120" w:afterAutospacing="0"/>
        <w:jc w:val="both"/>
      </w:pPr>
      <w:r>
        <w:rPr>
          <w:noProof/>
          <w:bdr w:val="none" w:sz="0" w:space="0" w:color="auto" w:frame="1"/>
          <w:lang w:val="en-GB" w:eastAsia="en-GB" w:bidi="ar-SA"/>
        </w:rPr>
        <w:drawing>
          <wp:anchor distT="0" distB="0" distL="114300" distR="114300" simplePos="0" relativeHeight="251725312" behindDoc="0" locked="0" layoutInCell="1" allowOverlap="1" wp14:anchorId="5160FEB6" wp14:editId="3A26216D">
            <wp:simplePos x="0" y="0"/>
            <wp:positionH relativeFrom="column">
              <wp:posOffset>3299460</wp:posOffset>
            </wp:positionH>
            <wp:positionV relativeFrom="paragraph">
              <wp:posOffset>245745</wp:posOffset>
            </wp:positionV>
            <wp:extent cx="2863850" cy="1917700"/>
            <wp:effectExtent l="0" t="0" r="0" b="6350"/>
            <wp:wrapSquare wrapText="bothSides"/>
            <wp:docPr id="1073742068" name="Picture 1073742068" descr="C:\Users\prabin.shrestha\Desktop\Way Forward Meeting\New folder (2)\IMG_6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abin.shrestha\Desktop\Way Forward Meeting\New folder (2)\IMG_665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0" cy="1917700"/>
                    </a:xfrm>
                    <a:prstGeom prst="rect">
                      <a:avLst/>
                    </a:prstGeom>
                    <a:noFill/>
                    <a:ln>
                      <a:noFill/>
                    </a:ln>
                  </pic:spPr>
                </pic:pic>
              </a:graphicData>
            </a:graphic>
          </wp:anchor>
        </w:drawing>
      </w:r>
      <w:r w:rsidR="00AA711B">
        <w:rPr>
          <w:rFonts w:ascii="Garamond" w:hAnsi="Garamond"/>
          <w:color w:val="000000"/>
          <w:shd w:val="clear" w:color="auto" w:fill="000000"/>
        </w:rPr>
        <w:t> </w:t>
      </w:r>
    </w:p>
    <w:p w14:paraId="4353BB01" w14:textId="11B78BEE" w:rsidR="00AA711B" w:rsidRDefault="0052704E" w:rsidP="00AA711B">
      <w:pPr>
        <w:pStyle w:val="NormalWeb"/>
        <w:spacing w:before="0" w:beforeAutospacing="0" w:after="120" w:afterAutospacing="0"/>
        <w:jc w:val="both"/>
      </w:pPr>
      <w:r>
        <w:rPr>
          <w:noProof/>
          <w:bdr w:val="none" w:sz="0" w:space="0" w:color="auto" w:frame="1"/>
          <w:lang w:val="en-GB" w:eastAsia="en-GB" w:bidi="ar-SA"/>
        </w:rPr>
        <w:drawing>
          <wp:anchor distT="0" distB="0" distL="114300" distR="114300" simplePos="0" relativeHeight="251726336" behindDoc="0" locked="0" layoutInCell="1" allowOverlap="1" wp14:anchorId="11187518" wp14:editId="50B4140F">
            <wp:simplePos x="0" y="0"/>
            <wp:positionH relativeFrom="column">
              <wp:posOffset>-129540</wp:posOffset>
            </wp:positionH>
            <wp:positionV relativeFrom="paragraph">
              <wp:posOffset>1583690</wp:posOffset>
            </wp:positionV>
            <wp:extent cx="2946400" cy="1962150"/>
            <wp:effectExtent l="0" t="0" r="6350" b="0"/>
            <wp:wrapSquare wrapText="bothSides"/>
            <wp:docPr id="1073742067" name="Picture 1073742067" descr="C:\Users\prabin.shrestha\Desktop\Way Forward Meeting\New folder (2)\IMG_6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abin.shrestha\Desktop\Way Forward Meeting\New folder (2)\IMG_67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6400" cy="1962150"/>
                    </a:xfrm>
                    <a:prstGeom prst="rect">
                      <a:avLst/>
                    </a:prstGeom>
                    <a:noFill/>
                    <a:ln>
                      <a:noFill/>
                    </a:ln>
                  </pic:spPr>
                </pic:pic>
              </a:graphicData>
            </a:graphic>
          </wp:anchor>
        </w:drawing>
      </w:r>
      <w:r w:rsidR="00AA711B">
        <w:rPr>
          <w:rStyle w:val="apple-tab-span"/>
          <w:rFonts w:ascii="Garamond" w:hAnsi="Garamond"/>
          <w:color w:val="000000"/>
        </w:rPr>
        <w:tab/>
      </w:r>
    </w:p>
    <w:p w14:paraId="7E39EA1B" w14:textId="2A533C1E" w:rsidR="00AA711B" w:rsidRDefault="0052704E" w:rsidP="00AA711B">
      <w:r>
        <w:rPr>
          <w:noProof/>
          <w:lang w:val="en-GB" w:eastAsia="en-GB"/>
        </w:rPr>
        <w:drawing>
          <wp:anchor distT="0" distB="0" distL="114300" distR="114300" simplePos="0" relativeHeight="251728384" behindDoc="0" locked="0" layoutInCell="1" allowOverlap="1" wp14:anchorId="261DBF90" wp14:editId="30470FDC">
            <wp:simplePos x="0" y="0"/>
            <wp:positionH relativeFrom="column">
              <wp:posOffset>3394710</wp:posOffset>
            </wp:positionH>
            <wp:positionV relativeFrom="paragraph">
              <wp:posOffset>565785</wp:posOffset>
            </wp:positionV>
            <wp:extent cx="2641600" cy="317500"/>
            <wp:effectExtent l="0" t="0" r="6350" b="6350"/>
            <wp:wrapSquare wrapText="bothSides"/>
            <wp:docPr id="1073742065" name="Picture 1073742065" descr="https://docs.google.com/a/york.ac.uk/drawings/d/s2lUBreXr6kkpXi2L6QkNtA/image?w=277&amp;h=33&amp;rev=1&amp;ac=1&amp;parent=1XzQVnuaEB1SmsIz4t92T929tXutp3O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ocs.google.com/a/york.ac.uk/drawings/d/s2lUBreXr6kkpXi2L6QkNtA/image?w=277&amp;h=33&amp;rev=1&amp;ac=1&amp;parent=1XzQVnuaEB1SmsIz4t92T929tXutp3OC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41600" cy="317500"/>
                    </a:xfrm>
                    <a:prstGeom prst="rect">
                      <a:avLst/>
                    </a:prstGeom>
                    <a:noFill/>
                    <a:ln>
                      <a:noFill/>
                    </a:ln>
                  </pic:spPr>
                </pic:pic>
              </a:graphicData>
            </a:graphic>
          </wp:anchor>
        </w:drawing>
      </w:r>
      <w:r w:rsidR="00AA711B">
        <w:br/>
      </w:r>
      <w:r w:rsidR="00AA711B">
        <w:br/>
      </w:r>
      <w:r w:rsidR="00AA711B">
        <w:br/>
      </w:r>
    </w:p>
    <w:p w14:paraId="0ED6F85C" w14:textId="330420F8" w:rsidR="00AA711B" w:rsidRDefault="0052704E" w:rsidP="00AA711B">
      <w:pPr>
        <w:pStyle w:val="NormalWeb"/>
        <w:spacing w:before="0" w:beforeAutospacing="0" w:after="120" w:afterAutospacing="0"/>
        <w:jc w:val="both"/>
      </w:pPr>
      <w:r>
        <w:rPr>
          <w:noProof/>
          <w:bdr w:val="none" w:sz="0" w:space="0" w:color="auto" w:frame="1"/>
          <w:lang w:val="en-GB" w:eastAsia="en-GB" w:bidi="ar-SA"/>
        </w:rPr>
        <w:drawing>
          <wp:anchor distT="0" distB="0" distL="114300" distR="114300" simplePos="0" relativeHeight="251730432" behindDoc="0" locked="0" layoutInCell="1" allowOverlap="1" wp14:anchorId="5251EF20" wp14:editId="7020F67B">
            <wp:simplePos x="0" y="0"/>
            <wp:positionH relativeFrom="column">
              <wp:posOffset>3337560</wp:posOffset>
            </wp:positionH>
            <wp:positionV relativeFrom="paragraph">
              <wp:posOffset>172720</wp:posOffset>
            </wp:positionV>
            <wp:extent cx="2914650" cy="1943100"/>
            <wp:effectExtent l="0" t="0" r="0" b="0"/>
            <wp:wrapSquare wrapText="bothSides"/>
            <wp:docPr id="1073742063" name="Picture 1073742063" descr="C:\Users\prabin.shrestha\Desktop\Way Forward Meeting\New folder (2)\IMG_6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rabin.shrestha\Desktop\Way Forward Meeting\New folder (2)\IMG_667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4650" cy="1943100"/>
                    </a:xfrm>
                    <a:prstGeom prst="rect">
                      <a:avLst/>
                    </a:prstGeom>
                    <a:noFill/>
                    <a:ln>
                      <a:noFill/>
                    </a:ln>
                  </pic:spPr>
                </pic:pic>
              </a:graphicData>
            </a:graphic>
          </wp:anchor>
        </w:drawing>
      </w:r>
      <w:r w:rsidR="00AA711B">
        <w:rPr>
          <w:rFonts w:ascii="Garamond" w:hAnsi="Garamond"/>
          <w:color w:val="000000"/>
        </w:rPr>
        <w:t> </w:t>
      </w:r>
    </w:p>
    <w:p w14:paraId="6802A049" w14:textId="23D7E643" w:rsidR="00AA711B" w:rsidRDefault="0052704E" w:rsidP="00AA711B">
      <w:r>
        <w:rPr>
          <w:noProof/>
          <w:bdr w:val="none" w:sz="0" w:space="0" w:color="auto" w:frame="1"/>
          <w:lang w:val="en-GB" w:eastAsia="en-GB"/>
        </w:rPr>
        <w:drawing>
          <wp:anchor distT="0" distB="0" distL="114300" distR="114300" simplePos="0" relativeHeight="251731456" behindDoc="0" locked="0" layoutInCell="1" allowOverlap="1" wp14:anchorId="2C4F79D0" wp14:editId="38B6A95A">
            <wp:simplePos x="0" y="0"/>
            <wp:positionH relativeFrom="column">
              <wp:posOffset>-186690</wp:posOffset>
            </wp:positionH>
            <wp:positionV relativeFrom="paragraph">
              <wp:posOffset>987425</wp:posOffset>
            </wp:positionV>
            <wp:extent cx="3003550" cy="1936750"/>
            <wp:effectExtent l="0" t="0" r="6350" b="6350"/>
            <wp:wrapSquare wrapText="bothSides"/>
            <wp:docPr id="1073742061" name="Picture 1073742061" descr="C:\Users\prabin.shrestha\Desktop\Way Forward Meeting\New folder (2)\IMG_6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rabin.shrestha\Desktop\Way Forward Meeting\New folder (2)\IMG_671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3550" cy="1936750"/>
                    </a:xfrm>
                    <a:prstGeom prst="rect">
                      <a:avLst/>
                    </a:prstGeom>
                    <a:noFill/>
                    <a:ln>
                      <a:noFill/>
                    </a:ln>
                  </pic:spPr>
                </pic:pic>
              </a:graphicData>
            </a:graphic>
          </wp:anchor>
        </w:drawing>
      </w:r>
      <w:r w:rsidR="00AA711B">
        <w:br/>
      </w:r>
      <w:r w:rsidR="00AA711B">
        <w:br/>
      </w:r>
      <w:r w:rsidR="00AA711B">
        <w:br/>
      </w:r>
      <w:r w:rsidR="00AA711B">
        <w:br/>
      </w:r>
      <w:r w:rsidR="00AA711B">
        <w:br/>
      </w:r>
      <w:r w:rsidR="00AA711B">
        <w:br/>
      </w:r>
      <w:r w:rsidR="00AA711B">
        <w:br/>
      </w:r>
      <w:r w:rsidR="00AA711B">
        <w:br/>
      </w:r>
    </w:p>
    <w:p w14:paraId="47CBF992" w14:textId="63F32452" w:rsidR="00AA711B" w:rsidRDefault="00AA711B" w:rsidP="00AA711B">
      <w:pPr>
        <w:pStyle w:val="NormalWeb"/>
        <w:spacing w:before="0" w:beforeAutospacing="0" w:after="120" w:afterAutospacing="0"/>
        <w:jc w:val="both"/>
      </w:pPr>
      <w:r>
        <w:rPr>
          <w:rStyle w:val="apple-tab-span"/>
          <w:rFonts w:ascii="Garamond" w:hAnsi="Garamond"/>
          <w:color w:val="000000"/>
        </w:rPr>
        <w:tab/>
      </w:r>
    </w:p>
    <w:p w14:paraId="773222D6" w14:textId="46A871B3" w:rsidR="00AA711B" w:rsidRDefault="0052704E" w:rsidP="00AA711B">
      <w:pPr>
        <w:spacing w:after="240"/>
      </w:pPr>
      <w:r>
        <w:rPr>
          <w:noProof/>
          <w:lang w:val="en-GB" w:eastAsia="en-GB"/>
        </w:rPr>
        <w:drawing>
          <wp:anchor distT="0" distB="0" distL="114300" distR="114300" simplePos="0" relativeHeight="251732480" behindDoc="0" locked="0" layoutInCell="1" allowOverlap="1" wp14:anchorId="7DF5CA46" wp14:editId="31EDA256">
            <wp:simplePos x="0" y="0"/>
            <wp:positionH relativeFrom="column">
              <wp:posOffset>3007360</wp:posOffset>
            </wp:positionH>
            <wp:positionV relativeFrom="paragraph">
              <wp:posOffset>113030</wp:posOffset>
            </wp:positionV>
            <wp:extent cx="2590800" cy="317500"/>
            <wp:effectExtent l="0" t="0" r="0" b="6350"/>
            <wp:wrapSquare wrapText="bothSides"/>
            <wp:docPr id="1073742057" name="Picture 1073742057" descr="https://docs.google.com/a/york.ac.uk/drawings/d/slFQzAZY-kmux6vn7VmS7jw/image?w=272&amp;h=33&amp;rev=1&amp;ac=1&amp;parent=1XzQVnuaEB1SmsIz4t92T929tXutp3O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ocs.google.com/a/york.ac.uk/drawings/d/slFQzAZY-kmux6vn7VmS7jw/image?w=272&amp;h=33&amp;rev=1&amp;ac=1&amp;parent=1XzQVnuaEB1SmsIz4t92T929tXutp3OC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0800" cy="317500"/>
                    </a:xfrm>
                    <a:prstGeom prst="rect">
                      <a:avLst/>
                    </a:prstGeom>
                    <a:noFill/>
                    <a:ln>
                      <a:noFill/>
                    </a:ln>
                  </pic:spPr>
                </pic:pic>
              </a:graphicData>
            </a:graphic>
          </wp:anchor>
        </w:drawing>
      </w:r>
      <w:r w:rsidR="00AA711B">
        <w:br/>
      </w:r>
      <w:r w:rsidR="00AA711B">
        <w:br/>
      </w:r>
      <w:r w:rsidR="00AA711B">
        <w:br/>
      </w:r>
      <w:r w:rsidR="00AA711B">
        <w:br/>
      </w:r>
    </w:p>
    <w:p w14:paraId="596F72E9" w14:textId="01CC941A" w:rsidR="00AA711B" w:rsidRDefault="0052704E" w:rsidP="00AA711B">
      <w:pPr>
        <w:pStyle w:val="NormalWeb"/>
        <w:spacing w:before="0" w:beforeAutospacing="0" w:after="120" w:afterAutospacing="0"/>
        <w:jc w:val="both"/>
      </w:pPr>
      <w:r>
        <w:rPr>
          <w:noProof/>
          <w:lang w:val="en-GB" w:eastAsia="en-GB" w:bidi="ar-SA"/>
        </w:rPr>
        <w:drawing>
          <wp:anchor distT="0" distB="0" distL="114300" distR="114300" simplePos="0" relativeHeight="251735552" behindDoc="0" locked="0" layoutInCell="1" allowOverlap="1" wp14:anchorId="0B0BAF45" wp14:editId="20B88ED9">
            <wp:simplePos x="0" y="0"/>
            <wp:positionH relativeFrom="column">
              <wp:posOffset>-224790</wp:posOffset>
            </wp:positionH>
            <wp:positionV relativeFrom="paragraph">
              <wp:posOffset>34925</wp:posOffset>
            </wp:positionV>
            <wp:extent cx="3829050" cy="317500"/>
            <wp:effectExtent l="0" t="0" r="0" b="6350"/>
            <wp:wrapSquare wrapText="bothSides"/>
            <wp:docPr id="1073742052" name="Picture 1073742052" descr="https://docs.google.com/a/york.ac.uk/drawings/d/sruGpgmYOuYk0offcTxZU4A/image?w=402&amp;h=33&amp;rev=1&amp;ac=1&amp;parent=1XzQVnuaEB1SmsIz4t92T929tXutp3O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docs.google.com/a/york.ac.uk/drawings/d/sruGpgmYOuYk0offcTxZU4A/image?w=402&amp;h=33&amp;rev=1&amp;ac=1&amp;parent=1XzQVnuaEB1SmsIz4t92T929tXutp3OC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29050" cy="317500"/>
                    </a:xfrm>
                    <a:prstGeom prst="rect">
                      <a:avLst/>
                    </a:prstGeom>
                    <a:noFill/>
                    <a:ln>
                      <a:noFill/>
                    </a:ln>
                  </pic:spPr>
                </pic:pic>
              </a:graphicData>
            </a:graphic>
          </wp:anchor>
        </w:drawing>
      </w:r>
      <w:r w:rsidR="00AA711B">
        <w:rPr>
          <w:rFonts w:ascii="Garamond" w:hAnsi="Garamond"/>
          <w:color w:val="000000"/>
          <w:shd w:val="clear" w:color="auto" w:fill="000000"/>
        </w:rPr>
        <w:t> </w:t>
      </w:r>
    </w:p>
    <w:p w14:paraId="08680A97" w14:textId="08A293BB" w:rsidR="00AA711B" w:rsidRDefault="0052704E" w:rsidP="0052704E">
      <w:pPr>
        <w:spacing w:after="240"/>
      </w:pPr>
      <w:r>
        <w:rPr>
          <w:noProof/>
          <w:bdr w:val="none" w:sz="0" w:space="0" w:color="auto" w:frame="1"/>
          <w:lang w:val="en-GB" w:eastAsia="en-GB"/>
        </w:rPr>
        <w:lastRenderedPageBreak/>
        <w:drawing>
          <wp:anchor distT="0" distB="0" distL="114300" distR="114300" simplePos="0" relativeHeight="251734528" behindDoc="0" locked="0" layoutInCell="1" allowOverlap="1" wp14:anchorId="305CBB5B" wp14:editId="03FB92FF">
            <wp:simplePos x="0" y="0"/>
            <wp:positionH relativeFrom="column">
              <wp:posOffset>3743960</wp:posOffset>
            </wp:positionH>
            <wp:positionV relativeFrom="paragraph">
              <wp:posOffset>401320</wp:posOffset>
            </wp:positionV>
            <wp:extent cx="2863850" cy="1917700"/>
            <wp:effectExtent l="0" t="0" r="0" b="6350"/>
            <wp:wrapSquare wrapText="bothSides"/>
            <wp:docPr id="1073742055" name="Picture 1073742055" descr="C:\Users\prabin.shrestha\Desktop\Way Forward Meeting\New folder (2)\IMG_67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rabin.shrestha\Desktop\Way Forward Meeting\New folder (2)\IMG_676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3850" cy="1917700"/>
                    </a:xfrm>
                    <a:prstGeom prst="rect">
                      <a:avLst/>
                    </a:prstGeom>
                    <a:noFill/>
                    <a:ln>
                      <a:noFill/>
                    </a:ln>
                  </pic:spPr>
                </pic:pic>
              </a:graphicData>
            </a:graphic>
          </wp:anchor>
        </w:drawing>
      </w:r>
      <w:r w:rsidR="00AA711B">
        <w:br/>
      </w:r>
      <w:r w:rsidR="00AA711B">
        <w:br/>
      </w:r>
      <w:r w:rsidR="00AA711B">
        <w:br/>
      </w:r>
      <w:r w:rsidR="00AA711B">
        <w:br/>
      </w:r>
      <w:r w:rsidR="00AA711B">
        <w:br/>
      </w:r>
      <w:r>
        <w:rPr>
          <w:noProof/>
          <w:lang w:val="en-GB" w:eastAsia="en-GB"/>
        </w:rPr>
        <w:drawing>
          <wp:anchor distT="0" distB="0" distL="114300" distR="114300" simplePos="0" relativeHeight="251736576" behindDoc="0" locked="0" layoutInCell="1" allowOverlap="1" wp14:anchorId="4DA7AD16" wp14:editId="0DC3B3D4">
            <wp:simplePos x="0" y="0"/>
            <wp:positionH relativeFrom="column">
              <wp:posOffset>-2540</wp:posOffset>
            </wp:positionH>
            <wp:positionV relativeFrom="paragraph">
              <wp:posOffset>-6501765</wp:posOffset>
            </wp:positionV>
            <wp:extent cx="2914015" cy="1945005"/>
            <wp:effectExtent l="0" t="0" r="635" b="0"/>
            <wp:wrapSquare wrapText="bothSides"/>
            <wp:docPr id="1073742079" name="Picture 1073742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14015" cy="1945005"/>
                    </a:xfrm>
                    <a:prstGeom prst="rect">
                      <a:avLst/>
                    </a:prstGeom>
                    <a:noFill/>
                  </pic:spPr>
                </pic:pic>
              </a:graphicData>
            </a:graphic>
          </wp:anchor>
        </w:drawing>
      </w:r>
      <w:r w:rsidR="00AA711B">
        <w:br/>
      </w:r>
      <w:r w:rsidR="00AA711B">
        <w:br/>
      </w:r>
      <w:r w:rsidR="00AA711B">
        <w:br/>
      </w:r>
      <w:r w:rsidR="00AA711B">
        <w:br/>
      </w:r>
      <w:r w:rsidR="00AA711B">
        <w:rPr>
          <w:noProof/>
          <w:bdr w:val="none" w:sz="0" w:space="0" w:color="auto" w:frame="1"/>
          <w:lang w:val="en-GB" w:eastAsia="en-GB"/>
        </w:rPr>
        <w:drawing>
          <wp:inline distT="0" distB="0" distL="0" distR="0" wp14:anchorId="43DD8712" wp14:editId="17E381DF">
            <wp:extent cx="984250" cy="406400"/>
            <wp:effectExtent l="0" t="0" r="6350" b="0"/>
            <wp:docPr id="1073742049" name="Picture 1073742049" descr="https://lh5.googleusercontent.com/lhWg2ddvrtsjuUx6cSlyOHTzAaYKE64PHFNN5TVB_PuOEaE8xt7XEPZT5TJlFlfgN-s8dLxxIPGtQyqLbEJEC6QJB26ssUmyBbNNOrYRl7idyXdtbZFdOeyPYrwsD8L3qQO8B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h5.googleusercontent.com/lhWg2ddvrtsjuUx6cSlyOHTzAaYKE64PHFNN5TVB_PuOEaE8xt7XEPZT5TJlFlfgN-s8dLxxIPGtQyqLbEJEC6QJB26ssUmyBbNNOrYRl7idyXdtbZFdOeyPYrwsD8L3qQO8BF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4250" cy="406400"/>
                    </a:xfrm>
                    <a:prstGeom prst="rect">
                      <a:avLst/>
                    </a:prstGeom>
                    <a:noFill/>
                    <a:ln>
                      <a:noFill/>
                    </a:ln>
                  </pic:spPr>
                </pic:pic>
              </a:graphicData>
            </a:graphic>
          </wp:inline>
        </w:drawing>
      </w:r>
    </w:p>
    <w:p w14:paraId="268BF0A6" w14:textId="0E24DFB9" w:rsidR="008855BF" w:rsidRPr="008855BF" w:rsidRDefault="006D6AA9" w:rsidP="00415F18">
      <w:pPr>
        <w:pStyle w:val="Heading1"/>
      </w:pPr>
      <w:r>
        <w:br w:type="page"/>
      </w:r>
    </w:p>
    <w:sectPr w:rsidR="008855BF" w:rsidRPr="008855BF" w:rsidSect="00240BFE">
      <w:footerReference w:type="default" r:id="rId23"/>
      <w:headerReference w:type="first" r:id="rId24"/>
      <w:pgSz w:w="11909" w:h="16834" w:code="9"/>
      <w:pgMar w:top="1134" w:right="1134" w:bottom="1134" w:left="113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2BD76" w14:textId="77777777" w:rsidR="003929F2" w:rsidRDefault="003929F2" w:rsidP="005908E1">
      <w:r>
        <w:separator/>
      </w:r>
    </w:p>
  </w:endnote>
  <w:endnote w:type="continuationSeparator" w:id="0">
    <w:p w14:paraId="634639C5" w14:textId="77777777" w:rsidR="003929F2" w:rsidRDefault="003929F2" w:rsidP="00590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073551"/>
      <w:docPartObj>
        <w:docPartGallery w:val="Page Numbers (Bottom of Page)"/>
        <w:docPartUnique/>
      </w:docPartObj>
    </w:sdtPr>
    <w:sdtEndPr>
      <w:rPr>
        <w:noProof/>
      </w:rPr>
    </w:sdtEndPr>
    <w:sdtContent>
      <w:p w14:paraId="3DB0AA47" w14:textId="0D8B70BD" w:rsidR="009E74D8" w:rsidRDefault="009E74D8">
        <w:pPr>
          <w:pStyle w:val="Footer"/>
          <w:jc w:val="right"/>
        </w:pPr>
        <w:r>
          <w:fldChar w:fldCharType="begin"/>
        </w:r>
        <w:r>
          <w:instrText xml:space="preserve"> PAGE   \* MERGEFORMAT </w:instrText>
        </w:r>
        <w:r>
          <w:fldChar w:fldCharType="separate"/>
        </w:r>
        <w:r w:rsidR="00415F18">
          <w:rPr>
            <w:noProof/>
          </w:rPr>
          <w:t>4</w:t>
        </w:r>
        <w:r>
          <w:rPr>
            <w:noProof/>
          </w:rPr>
          <w:fldChar w:fldCharType="end"/>
        </w:r>
      </w:p>
    </w:sdtContent>
  </w:sdt>
  <w:p w14:paraId="358616B3" w14:textId="77777777" w:rsidR="009E74D8" w:rsidRDefault="009E74D8" w:rsidP="00590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75336" w14:textId="77777777" w:rsidR="003929F2" w:rsidRDefault="003929F2" w:rsidP="005908E1">
      <w:r>
        <w:separator/>
      </w:r>
    </w:p>
  </w:footnote>
  <w:footnote w:type="continuationSeparator" w:id="0">
    <w:p w14:paraId="467E3CA7" w14:textId="77777777" w:rsidR="003929F2" w:rsidRDefault="003929F2" w:rsidP="00590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46E57" w14:textId="77777777" w:rsidR="009E74D8" w:rsidRDefault="009E74D8" w:rsidP="005908E1">
    <w:pPr>
      <w:pStyle w:val="Header"/>
    </w:pPr>
    <w:r>
      <w:t xml:space="preserve">               </w:t>
    </w:r>
  </w:p>
  <w:p w14:paraId="715E1FE8" w14:textId="5168AEBD" w:rsidR="009E74D8" w:rsidRDefault="009E74D8" w:rsidP="005908E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925"/>
    <w:multiLevelType w:val="hybridMultilevel"/>
    <w:tmpl w:val="FCF26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52B96"/>
    <w:multiLevelType w:val="hybridMultilevel"/>
    <w:tmpl w:val="99EC7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871DB"/>
    <w:multiLevelType w:val="multilevel"/>
    <w:tmpl w:val="60588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922C29"/>
    <w:multiLevelType w:val="hybridMultilevel"/>
    <w:tmpl w:val="9EEC6100"/>
    <w:lvl w:ilvl="0" w:tplc="96884F22">
      <w:start w:val="1"/>
      <w:numFmt w:val="bullet"/>
      <w:lvlText w:val=""/>
      <w:lvlJc w:val="left"/>
      <w:pPr>
        <w:ind w:left="720" w:hanging="360"/>
      </w:pPr>
      <w:rPr>
        <w:rFonts w:ascii="Symbol" w:hAnsi="Symbo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181813"/>
    <w:multiLevelType w:val="multilevel"/>
    <w:tmpl w:val="50EE51C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BDF6258"/>
    <w:multiLevelType w:val="hybridMultilevel"/>
    <w:tmpl w:val="4D0E9DEE"/>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421A0E"/>
    <w:multiLevelType w:val="hybridMultilevel"/>
    <w:tmpl w:val="385EC2C6"/>
    <w:lvl w:ilvl="0" w:tplc="29DE6D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774CF"/>
    <w:multiLevelType w:val="hybridMultilevel"/>
    <w:tmpl w:val="F162DBF2"/>
    <w:lvl w:ilvl="0" w:tplc="04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3E24F50"/>
    <w:multiLevelType w:val="hybridMultilevel"/>
    <w:tmpl w:val="DC74F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B0263B"/>
    <w:multiLevelType w:val="hybridMultilevel"/>
    <w:tmpl w:val="CA62B430"/>
    <w:lvl w:ilvl="0" w:tplc="96884F22">
      <w:start w:val="1"/>
      <w:numFmt w:val="bullet"/>
      <w:lvlText w:val=""/>
      <w:lvlJc w:val="left"/>
      <w:pPr>
        <w:ind w:left="720" w:hanging="360"/>
      </w:pPr>
      <w:rPr>
        <w:rFonts w:ascii="Symbol" w:hAnsi="Symbo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C43880"/>
    <w:multiLevelType w:val="hybridMultilevel"/>
    <w:tmpl w:val="82D83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992202"/>
    <w:multiLevelType w:val="hybridMultilevel"/>
    <w:tmpl w:val="A9B636E6"/>
    <w:lvl w:ilvl="0" w:tplc="88F8278C">
      <w:start w:val="1"/>
      <w:numFmt w:val="bullet"/>
      <w:lvlText w:val="•"/>
      <w:lvlJc w:val="left"/>
      <w:pPr>
        <w:tabs>
          <w:tab w:val="num" w:pos="720"/>
        </w:tabs>
        <w:ind w:left="720" w:hanging="360"/>
      </w:pPr>
      <w:rPr>
        <w:rFonts w:ascii="Arial" w:hAnsi="Arial" w:hint="default"/>
      </w:rPr>
    </w:lvl>
    <w:lvl w:ilvl="1" w:tplc="80E8B498" w:tentative="1">
      <w:start w:val="1"/>
      <w:numFmt w:val="bullet"/>
      <w:lvlText w:val="•"/>
      <w:lvlJc w:val="left"/>
      <w:pPr>
        <w:tabs>
          <w:tab w:val="num" w:pos="1440"/>
        </w:tabs>
        <w:ind w:left="1440" w:hanging="360"/>
      </w:pPr>
      <w:rPr>
        <w:rFonts w:ascii="Arial" w:hAnsi="Arial" w:hint="default"/>
      </w:rPr>
    </w:lvl>
    <w:lvl w:ilvl="2" w:tplc="D048EE46" w:tentative="1">
      <w:start w:val="1"/>
      <w:numFmt w:val="bullet"/>
      <w:lvlText w:val="•"/>
      <w:lvlJc w:val="left"/>
      <w:pPr>
        <w:tabs>
          <w:tab w:val="num" w:pos="2160"/>
        </w:tabs>
        <w:ind w:left="2160" w:hanging="360"/>
      </w:pPr>
      <w:rPr>
        <w:rFonts w:ascii="Arial" w:hAnsi="Arial" w:hint="default"/>
      </w:rPr>
    </w:lvl>
    <w:lvl w:ilvl="3" w:tplc="8E222F06" w:tentative="1">
      <w:start w:val="1"/>
      <w:numFmt w:val="bullet"/>
      <w:lvlText w:val="•"/>
      <w:lvlJc w:val="left"/>
      <w:pPr>
        <w:tabs>
          <w:tab w:val="num" w:pos="2880"/>
        </w:tabs>
        <w:ind w:left="2880" w:hanging="360"/>
      </w:pPr>
      <w:rPr>
        <w:rFonts w:ascii="Arial" w:hAnsi="Arial" w:hint="default"/>
      </w:rPr>
    </w:lvl>
    <w:lvl w:ilvl="4" w:tplc="88EE930A" w:tentative="1">
      <w:start w:val="1"/>
      <w:numFmt w:val="bullet"/>
      <w:lvlText w:val="•"/>
      <w:lvlJc w:val="left"/>
      <w:pPr>
        <w:tabs>
          <w:tab w:val="num" w:pos="3600"/>
        </w:tabs>
        <w:ind w:left="3600" w:hanging="360"/>
      </w:pPr>
      <w:rPr>
        <w:rFonts w:ascii="Arial" w:hAnsi="Arial" w:hint="default"/>
      </w:rPr>
    </w:lvl>
    <w:lvl w:ilvl="5" w:tplc="5782A2CE" w:tentative="1">
      <w:start w:val="1"/>
      <w:numFmt w:val="bullet"/>
      <w:lvlText w:val="•"/>
      <w:lvlJc w:val="left"/>
      <w:pPr>
        <w:tabs>
          <w:tab w:val="num" w:pos="4320"/>
        </w:tabs>
        <w:ind w:left="4320" w:hanging="360"/>
      </w:pPr>
      <w:rPr>
        <w:rFonts w:ascii="Arial" w:hAnsi="Arial" w:hint="default"/>
      </w:rPr>
    </w:lvl>
    <w:lvl w:ilvl="6" w:tplc="58C85BAA" w:tentative="1">
      <w:start w:val="1"/>
      <w:numFmt w:val="bullet"/>
      <w:lvlText w:val="•"/>
      <w:lvlJc w:val="left"/>
      <w:pPr>
        <w:tabs>
          <w:tab w:val="num" w:pos="5040"/>
        </w:tabs>
        <w:ind w:left="5040" w:hanging="360"/>
      </w:pPr>
      <w:rPr>
        <w:rFonts w:ascii="Arial" w:hAnsi="Arial" w:hint="default"/>
      </w:rPr>
    </w:lvl>
    <w:lvl w:ilvl="7" w:tplc="F96648FA" w:tentative="1">
      <w:start w:val="1"/>
      <w:numFmt w:val="bullet"/>
      <w:lvlText w:val="•"/>
      <w:lvlJc w:val="left"/>
      <w:pPr>
        <w:tabs>
          <w:tab w:val="num" w:pos="5760"/>
        </w:tabs>
        <w:ind w:left="5760" w:hanging="360"/>
      </w:pPr>
      <w:rPr>
        <w:rFonts w:ascii="Arial" w:hAnsi="Arial" w:hint="default"/>
      </w:rPr>
    </w:lvl>
    <w:lvl w:ilvl="8" w:tplc="0A629D2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842986"/>
    <w:multiLevelType w:val="multilevel"/>
    <w:tmpl w:val="6616DB3A"/>
    <w:lvl w:ilvl="0">
      <w:numFmt w:val="bullet"/>
      <w:lvlText w:val="·"/>
      <w:lvlJc w:val="left"/>
      <w:pPr>
        <w:tabs>
          <w:tab w:val="left" w:pos="144"/>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29550A"/>
    <w:multiLevelType w:val="multilevel"/>
    <w:tmpl w:val="3DA2C544"/>
    <w:lvl w:ilvl="0">
      <w:numFmt w:val="bullet"/>
      <w:lvlText w:val="·"/>
      <w:lvlJc w:val="left"/>
      <w:pPr>
        <w:tabs>
          <w:tab w:val="left" w:pos="216"/>
        </w:tabs>
      </w:pPr>
      <w:rPr>
        <w:rFonts w:ascii="Symbol" w:eastAsia="Symbol" w:hAnsi="Symbol"/>
        <w:b/>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EC02C5"/>
    <w:multiLevelType w:val="hybridMultilevel"/>
    <w:tmpl w:val="E19C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2C226E"/>
    <w:multiLevelType w:val="hybridMultilevel"/>
    <w:tmpl w:val="89864D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2FA4C78"/>
    <w:multiLevelType w:val="multilevel"/>
    <w:tmpl w:val="C61CB0D8"/>
    <w:lvl w:ilvl="0">
      <w:numFmt w:val="bullet"/>
      <w:lvlText w:val="·"/>
      <w:lvlJc w:val="left"/>
      <w:pPr>
        <w:tabs>
          <w:tab w:val="left" w:pos="288"/>
        </w:tabs>
      </w:pPr>
      <w:rPr>
        <w:rFonts w:ascii="Symbol" w:eastAsia="Symbol" w:hAnsi="Symbol"/>
        <w:b/>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CC5242"/>
    <w:multiLevelType w:val="hybridMultilevel"/>
    <w:tmpl w:val="517EBA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34293E2B"/>
    <w:multiLevelType w:val="hybridMultilevel"/>
    <w:tmpl w:val="5F329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351E26"/>
    <w:multiLevelType w:val="multilevel"/>
    <w:tmpl w:val="A42E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1D4094"/>
    <w:multiLevelType w:val="hybridMultilevel"/>
    <w:tmpl w:val="01E02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3B2A3C"/>
    <w:multiLevelType w:val="hybridMultilevel"/>
    <w:tmpl w:val="1808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65532D"/>
    <w:multiLevelType w:val="multilevel"/>
    <w:tmpl w:val="616C0288"/>
    <w:lvl w:ilvl="0">
      <w:numFmt w:val="bullet"/>
      <w:lvlText w:val="·"/>
      <w:lvlJc w:val="left"/>
      <w:pPr>
        <w:tabs>
          <w:tab w:val="left" w:pos="144"/>
        </w:tabs>
      </w:pPr>
      <w:rPr>
        <w:rFonts w:ascii="Symbol" w:eastAsia="Symbol" w:hAnsi="Symbol"/>
        <w:b/>
        <w:i/>
        <w:color w:val="000000"/>
        <w:spacing w:val="-7"/>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EB1E09"/>
    <w:multiLevelType w:val="hybridMultilevel"/>
    <w:tmpl w:val="07C2E364"/>
    <w:lvl w:ilvl="0" w:tplc="04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3C6366BF"/>
    <w:multiLevelType w:val="hybridMultilevel"/>
    <w:tmpl w:val="B37E8BAC"/>
    <w:lvl w:ilvl="0" w:tplc="785AB0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451099"/>
    <w:multiLevelType w:val="hybridMultilevel"/>
    <w:tmpl w:val="69AA2ED0"/>
    <w:lvl w:ilvl="0" w:tplc="37B479C2">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BC9261E"/>
    <w:multiLevelType w:val="hybridMultilevel"/>
    <w:tmpl w:val="190AD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5D7D60"/>
    <w:multiLevelType w:val="hybridMultilevel"/>
    <w:tmpl w:val="65BE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8B2781"/>
    <w:multiLevelType w:val="multilevel"/>
    <w:tmpl w:val="6BDC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4E2390"/>
    <w:multiLevelType w:val="multilevel"/>
    <w:tmpl w:val="0C78BCF8"/>
    <w:lvl w:ilvl="0">
      <w:numFmt w:val="bullet"/>
      <w:lvlText w:val="·"/>
      <w:lvlJc w:val="left"/>
      <w:pPr>
        <w:tabs>
          <w:tab w:val="left" w:pos="216"/>
        </w:tabs>
      </w:pPr>
      <w:rPr>
        <w:rFonts w:ascii="Symbol" w:eastAsia="Symbol" w:hAnsi="Symbol"/>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C620A6"/>
    <w:multiLevelType w:val="multilevel"/>
    <w:tmpl w:val="4F86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EC4D75"/>
    <w:multiLevelType w:val="hybridMultilevel"/>
    <w:tmpl w:val="994A2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98405A"/>
    <w:multiLevelType w:val="hybridMultilevel"/>
    <w:tmpl w:val="F3187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7C6AD6"/>
    <w:multiLevelType w:val="multilevel"/>
    <w:tmpl w:val="E6364062"/>
    <w:lvl w:ilvl="0">
      <w:numFmt w:val="bullet"/>
      <w:lvlText w:val="·"/>
      <w:lvlJc w:val="left"/>
      <w:pPr>
        <w:tabs>
          <w:tab w:val="left" w:pos="216"/>
        </w:tabs>
      </w:pPr>
      <w:rPr>
        <w:rFonts w:ascii="Symbol" w:eastAsia="Symbol" w:hAnsi="Symbol"/>
        <w:color w:val="FFFFFF"/>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4A1359F"/>
    <w:multiLevelType w:val="hybridMultilevel"/>
    <w:tmpl w:val="8A98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756DC5"/>
    <w:multiLevelType w:val="hybridMultilevel"/>
    <w:tmpl w:val="D63E9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930A13"/>
    <w:multiLevelType w:val="multilevel"/>
    <w:tmpl w:val="56E03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7D46A2"/>
    <w:multiLevelType w:val="multilevel"/>
    <w:tmpl w:val="CAF6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33142E"/>
    <w:multiLevelType w:val="hybridMultilevel"/>
    <w:tmpl w:val="AB1E1C62"/>
    <w:lvl w:ilvl="0" w:tplc="37B479C2">
      <w:start w:val="1"/>
      <w:numFmt w:val="bullet"/>
      <w:lvlText w:val="-"/>
      <w:lvlJc w:val="left"/>
      <w:pPr>
        <w:tabs>
          <w:tab w:val="num" w:pos="720"/>
        </w:tabs>
        <w:ind w:left="720" w:hanging="360"/>
      </w:pPr>
      <w:rPr>
        <w:rFonts w:ascii="Calibri" w:eastAsia="Calibri" w:hAnsi="Calibri" w:cs="Calibri" w:hint="default"/>
      </w:rPr>
    </w:lvl>
    <w:lvl w:ilvl="1" w:tplc="CCD8FED4">
      <w:numFmt w:val="bullet"/>
      <w:lvlText w:val="•"/>
      <w:lvlJc w:val="left"/>
      <w:pPr>
        <w:tabs>
          <w:tab w:val="num" w:pos="1440"/>
        </w:tabs>
        <w:ind w:left="1440" w:hanging="360"/>
      </w:pPr>
      <w:rPr>
        <w:rFonts w:ascii="Arial" w:hAnsi="Arial" w:cs="Times New Roman" w:hint="default"/>
      </w:rPr>
    </w:lvl>
    <w:lvl w:ilvl="2" w:tplc="98D46A52">
      <w:start w:val="1"/>
      <w:numFmt w:val="bullet"/>
      <w:lvlText w:val="•"/>
      <w:lvlJc w:val="left"/>
      <w:pPr>
        <w:tabs>
          <w:tab w:val="num" w:pos="2160"/>
        </w:tabs>
        <w:ind w:left="2160" w:hanging="360"/>
      </w:pPr>
      <w:rPr>
        <w:rFonts w:ascii="Arial" w:hAnsi="Arial" w:cs="Times New Roman" w:hint="default"/>
      </w:rPr>
    </w:lvl>
    <w:lvl w:ilvl="3" w:tplc="57F49EA4">
      <w:start w:val="1"/>
      <w:numFmt w:val="bullet"/>
      <w:lvlText w:val="•"/>
      <w:lvlJc w:val="left"/>
      <w:pPr>
        <w:tabs>
          <w:tab w:val="num" w:pos="2880"/>
        </w:tabs>
        <w:ind w:left="2880" w:hanging="360"/>
      </w:pPr>
      <w:rPr>
        <w:rFonts w:ascii="Arial" w:hAnsi="Arial" w:cs="Times New Roman" w:hint="default"/>
      </w:rPr>
    </w:lvl>
    <w:lvl w:ilvl="4" w:tplc="93ACAEC2">
      <w:start w:val="1"/>
      <w:numFmt w:val="bullet"/>
      <w:lvlText w:val="•"/>
      <w:lvlJc w:val="left"/>
      <w:pPr>
        <w:tabs>
          <w:tab w:val="num" w:pos="3600"/>
        </w:tabs>
        <w:ind w:left="3600" w:hanging="360"/>
      </w:pPr>
      <w:rPr>
        <w:rFonts w:ascii="Arial" w:hAnsi="Arial" w:cs="Times New Roman" w:hint="default"/>
      </w:rPr>
    </w:lvl>
    <w:lvl w:ilvl="5" w:tplc="E0FA7632">
      <w:start w:val="1"/>
      <w:numFmt w:val="bullet"/>
      <w:lvlText w:val="•"/>
      <w:lvlJc w:val="left"/>
      <w:pPr>
        <w:tabs>
          <w:tab w:val="num" w:pos="4320"/>
        </w:tabs>
        <w:ind w:left="4320" w:hanging="360"/>
      </w:pPr>
      <w:rPr>
        <w:rFonts w:ascii="Arial" w:hAnsi="Arial" w:cs="Times New Roman" w:hint="default"/>
      </w:rPr>
    </w:lvl>
    <w:lvl w:ilvl="6" w:tplc="022A663E">
      <w:start w:val="1"/>
      <w:numFmt w:val="bullet"/>
      <w:lvlText w:val="•"/>
      <w:lvlJc w:val="left"/>
      <w:pPr>
        <w:tabs>
          <w:tab w:val="num" w:pos="5040"/>
        </w:tabs>
        <w:ind w:left="5040" w:hanging="360"/>
      </w:pPr>
      <w:rPr>
        <w:rFonts w:ascii="Arial" w:hAnsi="Arial" w:cs="Times New Roman" w:hint="default"/>
      </w:rPr>
    </w:lvl>
    <w:lvl w:ilvl="7" w:tplc="D8D28C74">
      <w:start w:val="1"/>
      <w:numFmt w:val="bullet"/>
      <w:lvlText w:val="•"/>
      <w:lvlJc w:val="left"/>
      <w:pPr>
        <w:tabs>
          <w:tab w:val="num" w:pos="5760"/>
        </w:tabs>
        <w:ind w:left="5760" w:hanging="360"/>
      </w:pPr>
      <w:rPr>
        <w:rFonts w:ascii="Arial" w:hAnsi="Arial" w:cs="Times New Roman" w:hint="default"/>
      </w:rPr>
    </w:lvl>
    <w:lvl w:ilvl="8" w:tplc="C76AEBE6">
      <w:start w:val="1"/>
      <w:numFmt w:val="bullet"/>
      <w:lvlText w:val="•"/>
      <w:lvlJc w:val="left"/>
      <w:pPr>
        <w:tabs>
          <w:tab w:val="num" w:pos="6480"/>
        </w:tabs>
        <w:ind w:left="6480" w:hanging="360"/>
      </w:pPr>
      <w:rPr>
        <w:rFonts w:ascii="Arial" w:hAnsi="Arial" w:cs="Times New Roman" w:hint="default"/>
      </w:rPr>
    </w:lvl>
  </w:abstractNum>
  <w:abstractNum w:abstractNumId="39" w15:restartNumberingAfterBreak="0">
    <w:nsid w:val="7458130B"/>
    <w:multiLevelType w:val="hybridMultilevel"/>
    <w:tmpl w:val="915A9DD8"/>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40" w15:restartNumberingAfterBreak="0">
    <w:nsid w:val="79883ADA"/>
    <w:multiLevelType w:val="multilevel"/>
    <w:tmpl w:val="1E806A3E"/>
    <w:lvl w:ilvl="0">
      <w:numFmt w:val="bullet"/>
      <w:lvlText w:val="·"/>
      <w:lvlJc w:val="left"/>
      <w:pPr>
        <w:tabs>
          <w:tab w:val="left" w:pos="288"/>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D8C457F"/>
    <w:multiLevelType w:val="multilevel"/>
    <w:tmpl w:val="C72458F0"/>
    <w:lvl w:ilvl="0">
      <w:numFmt w:val="bullet"/>
      <w:lvlText w:val="·"/>
      <w:lvlJc w:val="left"/>
      <w:pPr>
        <w:tabs>
          <w:tab w:val="left" w:pos="144"/>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8"/>
  </w:num>
  <w:num w:numId="3">
    <w:abstractNumId w:val="14"/>
  </w:num>
  <w:num w:numId="4">
    <w:abstractNumId w:val="20"/>
  </w:num>
  <w:num w:numId="5">
    <w:abstractNumId w:val="4"/>
  </w:num>
  <w:num w:numId="6">
    <w:abstractNumId w:val="5"/>
  </w:num>
  <w:num w:numId="7">
    <w:abstractNumId w:val="24"/>
  </w:num>
  <w:num w:numId="8">
    <w:abstractNumId w:val="23"/>
  </w:num>
  <w:num w:numId="9">
    <w:abstractNumId w:val="15"/>
  </w:num>
  <w:num w:numId="10">
    <w:abstractNumId w:val="7"/>
  </w:num>
  <w:num w:numId="11">
    <w:abstractNumId w:val="35"/>
  </w:num>
  <w:num w:numId="12">
    <w:abstractNumId w:val="21"/>
  </w:num>
  <w:num w:numId="13">
    <w:abstractNumId w:val="31"/>
  </w:num>
  <w:num w:numId="14">
    <w:abstractNumId w:val="34"/>
  </w:num>
  <w:num w:numId="15">
    <w:abstractNumId w:val="32"/>
  </w:num>
  <w:num w:numId="16">
    <w:abstractNumId w:val="39"/>
  </w:num>
  <w:num w:numId="17">
    <w:abstractNumId w:val="8"/>
  </w:num>
  <w:num w:numId="18">
    <w:abstractNumId w:val="1"/>
  </w:num>
  <w:num w:numId="19">
    <w:abstractNumId w:val="10"/>
  </w:num>
  <w:num w:numId="20">
    <w:abstractNumId w:val="38"/>
  </w:num>
  <w:num w:numId="21">
    <w:abstractNumId w:val="25"/>
  </w:num>
  <w:num w:numId="22">
    <w:abstractNumId w:val="11"/>
  </w:num>
  <w:num w:numId="23">
    <w:abstractNumId w:val="16"/>
  </w:num>
  <w:num w:numId="24">
    <w:abstractNumId w:val="40"/>
  </w:num>
  <w:num w:numId="25">
    <w:abstractNumId w:val="27"/>
  </w:num>
  <w:num w:numId="26">
    <w:abstractNumId w:val="17"/>
  </w:num>
  <w:num w:numId="27">
    <w:abstractNumId w:val="6"/>
  </w:num>
  <w:num w:numId="28">
    <w:abstractNumId w:val="29"/>
  </w:num>
  <w:num w:numId="29">
    <w:abstractNumId w:val="41"/>
  </w:num>
  <w:num w:numId="30">
    <w:abstractNumId w:val="22"/>
  </w:num>
  <w:num w:numId="31">
    <w:abstractNumId w:val="13"/>
  </w:num>
  <w:num w:numId="32">
    <w:abstractNumId w:val="12"/>
  </w:num>
  <w:num w:numId="33">
    <w:abstractNumId w:val="33"/>
  </w:num>
  <w:num w:numId="34">
    <w:abstractNumId w:val="26"/>
  </w:num>
  <w:num w:numId="35">
    <w:abstractNumId w:val="0"/>
  </w:num>
  <w:num w:numId="36">
    <w:abstractNumId w:val="9"/>
  </w:num>
  <w:num w:numId="37">
    <w:abstractNumId w:val="37"/>
  </w:num>
  <w:num w:numId="38">
    <w:abstractNumId w:val="36"/>
  </w:num>
  <w:num w:numId="39">
    <w:abstractNumId w:val="28"/>
  </w:num>
  <w:num w:numId="40">
    <w:abstractNumId w:val="19"/>
  </w:num>
  <w:num w:numId="41">
    <w:abstractNumId w:val="30"/>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yMDQzMjW3tDC1sDBS0lEKTi0uzszPAykwqgUAkGQU0CwAAAA="/>
  </w:docVars>
  <w:rsids>
    <w:rsidRoot w:val="00ED36B1"/>
    <w:rsid w:val="000142AD"/>
    <w:rsid w:val="0002655F"/>
    <w:rsid w:val="00043A47"/>
    <w:rsid w:val="00082773"/>
    <w:rsid w:val="00085549"/>
    <w:rsid w:val="000B5E46"/>
    <w:rsid w:val="000D058C"/>
    <w:rsid w:val="000D4226"/>
    <w:rsid w:val="000D6CDB"/>
    <w:rsid w:val="001732A4"/>
    <w:rsid w:val="00183D0E"/>
    <w:rsid w:val="001F07EA"/>
    <w:rsid w:val="002207BA"/>
    <w:rsid w:val="00236215"/>
    <w:rsid w:val="00240BFE"/>
    <w:rsid w:val="00271177"/>
    <w:rsid w:val="00273782"/>
    <w:rsid w:val="002826EB"/>
    <w:rsid w:val="002B6852"/>
    <w:rsid w:val="002B706A"/>
    <w:rsid w:val="002C5F33"/>
    <w:rsid w:val="002D241A"/>
    <w:rsid w:val="002F390D"/>
    <w:rsid w:val="002F67BD"/>
    <w:rsid w:val="00341A60"/>
    <w:rsid w:val="003929F2"/>
    <w:rsid w:val="00393FCC"/>
    <w:rsid w:val="003975E1"/>
    <w:rsid w:val="00397BFB"/>
    <w:rsid w:val="003B55CE"/>
    <w:rsid w:val="003D39C6"/>
    <w:rsid w:val="003F7F8E"/>
    <w:rsid w:val="00406502"/>
    <w:rsid w:val="00415F18"/>
    <w:rsid w:val="00452C92"/>
    <w:rsid w:val="00476028"/>
    <w:rsid w:val="004866CC"/>
    <w:rsid w:val="004B4E7F"/>
    <w:rsid w:val="004D3BAA"/>
    <w:rsid w:val="005053B3"/>
    <w:rsid w:val="0052704E"/>
    <w:rsid w:val="005358F1"/>
    <w:rsid w:val="005517EB"/>
    <w:rsid w:val="005542D1"/>
    <w:rsid w:val="0057449F"/>
    <w:rsid w:val="00574F5F"/>
    <w:rsid w:val="00576BD3"/>
    <w:rsid w:val="005908E1"/>
    <w:rsid w:val="006358C3"/>
    <w:rsid w:val="00670D36"/>
    <w:rsid w:val="006D4193"/>
    <w:rsid w:val="006D6AA9"/>
    <w:rsid w:val="006F2345"/>
    <w:rsid w:val="006F7D5E"/>
    <w:rsid w:val="00750C1C"/>
    <w:rsid w:val="00760E2E"/>
    <w:rsid w:val="007633E5"/>
    <w:rsid w:val="00783040"/>
    <w:rsid w:val="007A1D4B"/>
    <w:rsid w:val="007B57F1"/>
    <w:rsid w:val="007B5CDD"/>
    <w:rsid w:val="007F3EC7"/>
    <w:rsid w:val="00803C80"/>
    <w:rsid w:val="008727AB"/>
    <w:rsid w:val="00872CDB"/>
    <w:rsid w:val="008855BF"/>
    <w:rsid w:val="008C374A"/>
    <w:rsid w:val="008D146E"/>
    <w:rsid w:val="008D3062"/>
    <w:rsid w:val="008E72C2"/>
    <w:rsid w:val="009341E1"/>
    <w:rsid w:val="009506AC"/>
    <w:rsid w:val="0095548D"/>
    <w:rsid w:val="009578AE"/>
    <w:rsid w:val="00973281"/>
    <w:rsid w:val="009C5508"/>
    <w:rsid w:val="009E74D8"/>
    <w:rsid w:val="00A01FD0"/>
    <w:rsid w:val="00A068BD"/>
    <w:rsid w:val="00A259AC"/>
    <w:rsid w:val="00A37015"/>
    <w:rsid w:val="00A473EE"/>
    <w:rsid w:val="00A50692"/>
    <w:rsid w:val="00A51518"/>
    <w:rsid w:val="00A7388E"/>
    <w:rsid w:val="00A814A9"/>
    <w:rsid w:val="00AA711B"/>
    <w:rsid w:val="00AB02B0"/>
    <w:rsid w:val="00AE7E52"/>
    <w:rsid w:val="00B0356D"/>
    <w:rsid w:val="00B34C93"/>
    <w:rsid w:val="00B366C8"/>
    <w:rsid w:val="00B51B07"/>
    <w:rsid w:val="00B93958"/>
    <w:rsid w:val="00B96E5B"/>
    <w:rsid w:val="00C412BF"/>
    <w:rsid w:val="00C431E6"/>
    <w:rsid w:val="00C767E2"/>
    <w:rsid w:val="00C97264"/>
    <w:rsid w:val="00CB4B97"/>
    <w:rsid w:val="00CB6080"/>
    <w:rsid w:val="00D87C05"/>
    <w:rsid w:val="00D94EDE"/>
    <w:rsid w:val="00DB12A2"/>
    <w:rsid w:val="00DB1413"/>
    <w:rsid w:val="00DD0AAF"/>
    <w:rsid w:val="00DF553E"/>
    <w:rsid w:val="00E31305"/>
    <w:rsid w:val="00E73BAF"/>
    <w:rsid w:val="00EA4CA1"/>
    <w:rsid w:val="00EC6AA0"/>
    <w:rsid w:val="00ED36B1"/>
    <w:rsid w:val="00EF1CFA"/>
    <w:rsid w:val="00F005DA"/>
    <w:rsid w:val="00F43000"/>
    <w:rsid w:val="00F457DD"/>
    <w:rsid w:val="00F51315"/>
    <w:rsid w:val="00F631C6"/>
    <w:rsid w:val="00FA7736"/>
    <w:rsid w:val="00FB6F8C"/>
    <w:rsid w:val="00FD3EB0"/>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C828BF"/>
  <w15:chartTrackingRefBased/>
  <w15:docId w15:val="{D05F7BE5-846D-4EE0-978F-CC32301C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8E1"/>
    <w:rPr>
      <w:rFonts w:cstheme="minorHAnsi"/>
    </w:rPr>
  </w:style>
  <w:style w:type="paragraph" w:styleId="Heading1">
    <w:name w:val="heading 1"/>
    <w:basedOn w:val="Normal"/>
    <w:next w:val="Normal"/>
    <w:link w:val="Heading1Char"/>
    <w:uiPriority w:val="9"/>
    <w:qFormat/>
    <w:rsid w:val="000D058C"/>
    <w:pPr>
      <w:keepNext/>
      <w:keepLines/>
      <w:spacing w:before="120" w:after="120" w:line="240" w:lineRule="auto"/>
      <w:outlineLvl w:val="0"/>
    </w:pPr>
    <w:rPr>
      <w:rFonts w:eastAsiaTheme="majorEastAsia" w:cstheme="majorBidi"/>
      <w:b/>
      <w:color w:val="2F5496" w:themeColor="accent5" w:themeShade="BF"/>
      <w:sz w:val="28"/>
      <w:szCs w:val="32"/>
      <w:lang w:val="en" w:eastAsia="en-GB"/>
    </w:rPr>
  </w:style>
  <w:style w:type="paragraph" w:styleId="Heading2">
    <w:name w:val="heading 2"/>
    <w:basedOn w:val="Normal"/>
    <w:next w:val="Normal"/>
    <w:link w:val="Heading2Char"/>
    <w:autoRedefine/>
    <w:uiPriority w:val="9"/>
    <w:unhideWhenUsed/>
    <w:qFormat/>
    <w:rsid w:val="000D4226"/>
    <w:pPr>
      <w:keepNext/>
      <w:keepLines/>
      <w:spacing w:before="40" w:after="0" w:line="240" w:lineRule="auto"/>
      <w:outlineLvl w:val="1"/>
    </w:pPr>
    <w:rPr>
      <w:rFonts w:ascii="Calibri" w:eastAsiaTheme="majorEastAsia" w:hAnsi="Calibri" w:cstheme="majorBidi"/>
      <w:b/>
      <w:color w:val="2E74B5" w:themeColor="accent1" w:themeShade="BF"/>
      <w:szCs w:val="26"/>
    </w:rPr>
  </w:style>
  <w:style w:type="paragraph" w:styleId="Heading3">
    <w:name w:val="heading 3"/>
    <w:basedOn w:val="Normal"/>
    <w:next w:val="Normal"/>
    <w:link w:val="Heading3Char"/>
    <w:autoRedefine/>
    <w:uiPriority w:val="9"/>
    <w:unhideWhenUsed/>
    <w:qFormat/>
    <w:rsid w:val="00803C80"/>
    <w:pPr>
      <w:keepNext/>
      <w:keepLines/>
      <w:spacing w:before="40" w:after="0"/>
      <w:outlineLvl w:val="2"/>
    </w:pPr>
    <w:rPr>
      <w:rFonts w:ascii="Calibri" w:eastAsia="Times New Roman" w:hAnsi="Calibri" w:cs="Arial"/>
      <w:i/>
      <w:color w:val="1F4E79" w:themeColor="accent1" w:themeShade="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390D"/>
    <w:pPr>
      <w:spacing w:before="100" w:beforeAutospacing="1" w:after="100" w:afterAutospacing="1" w:line="240" w:lineRule="auto"/>
    </w:pPr>
    <w:rPr>
      <w:rFonts w:eastAsia="Times New Roman" w:cs="Times New Roman"/>
      <w:szCs w:val="24"/>
      <w:lang w:bidi="my-MM"/>
    </w:rPr>
  </w:style>
  <w:style w:type="character" w:customStyle="1" w:styleId="Heading1Char">
    <w:name w:val="Heading 1 Char"/>
    <w:basedOn w:val="DefaultParagraphFont"/>
    <w:link w:val="Heading1"/>
    <w:uiPriority w:val="9"/>
    <w:rsid w:val="000D058C"/>
    <w:rPr>
      <w:rFonts w:ascii="Times New Roman" w:eastAsiaTheme="majorEastAsia" w:hAnsi="Times New Roman" w:cstheme="majorBidi"/>
      <w:b/>
      <w:color w:val="2F5496" w:themeColor="accent5" w:themeShade="BF"/>
      <w:sz w:val="28"/>
      <w:szCs w:val="32"/>
      <w:lang w:val="en" w:eastAsia="en-GB"/>
    </w:rPr>
  </w:style>
  <w:style w:type="character" w:customStyle="1" w:styleId="Heading2Char">
    <w:name w:val="Heading 2 Char"/>
    <w:basedOn w:val="DefaultParagraphFont"/>
    <w:link w:val="Heading2"/>
    <w:uiPriority w:val="9"/>
    <w:rsid w:val="000D4226"/>
    <w:rPr>
      <w:rFonts w:ascii="Calibri" w:eastAsiaTheme="majorEastAsia" w:hAnsi="Calibri" w:cstheme="majorBidi"/>
      <w:b/>
      <w:color w:val="2E74B5" w:themeColor="accent1" w:themeShade="BF"/>
      <w:sz w:val="24"/>
      <w:szCs w:val="26"/>
    </w:rPr>
  </w:style>
  <w:style w:type="character" w:styleId="Hyperlink">
    <w:name w:val="Hyperlink"/>
    <w:basedOn w:val="DefaultParagraphFont"/>
    <w:uiPriority w:val="99"/>
    <w:unhideWhenUsed/>
    <w:rsid w:val="00397BFB"/>
    <w:rPr>
      <w:color w:val="0000FF"/>
      <w:u w:val="single"/>
    </w:rPr>
  </w:style>
  <w:style w:type="table" w:customStyle="1" w:styleId="GridTable1Light-Accent11">
    <w:name w:val="Grid Table 1 Light - Accent 11"/>
    <w:basedOn w:val="TableNormal"/>
    <w:next w:val="GridTable1Light-Accent1"/>
    <w:uiPriority w:val="46"/>
    <w:rsid w:val="00973281"/>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7328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FB6F8C"/>
    <w:pPr>
      <w:spacing w:after="200" w:line="276" w:lineRule="auto"/>
      <w:ind w:left="720"/>
      <w:contextualSpacing/>
    </w:pPr>
  </w:style>
  <w:style w:type="table" w:styleId="TableGrid">
    <w:name w:val="Table Grid"/>
    <w:basedOn w:val="TableNormal"/>
    <w:uiPriority w:val="39"/>
    <w:rsid w:val="00FB6F8C"/>
    <w:pPr>
      <w:spacing w:after="0" w:line="240" w:lineRule="auto"/>
    </w:pPr>
    <w:rPr>
      <w:rFonts w:ascii="Arial" w:eastAsia="Arial" w:hAnsi="Arial" w:cs="Arial"/>
      <w:lang w:val="en"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B4E7F"/>
    <w:pPr>
      <w:spacing w:after="0" w:line="240" w:lineRule="auto"/>
    </w:pPr>
    <w:rPr>
      <w:rFonts w:eastAsiaTheme="minorEastAsia"/>
    </w:rPr>
  </w:style>
  <w:style w:type="character" w:customStyle="1" w:styleId="NoSpacingChar">
    <w:name w:val="No Spacing Char"/>
    <w:basedOn w:val="DefaultParagraphFont"/>
    <w:link w:val="NoSpacing"/>
    <w:uiPriority w:val="1"/>
    <w:rsid w:val="004B4E7F"/>
    <w:rPr>
      <w:rFonts w:eastAsiaTheme="minorEastAsia"/>
    </w:rPr>
  </w:style>
  <w:style w:type="paragraph" w:styleId="Header">
    <w:name w:val="header"/>
    <w:basedOn w:val="Normal"/>
    <w:link w:val="HeaderChar"/>
    <w:uiPriority w:val="99"/>
    <w:unhideWhenUsed/>
    <w:rsid w:val="00EF1C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CFA"/>
    <w:rPr>
      <w:rFonts w:ascii="Times New Roman" w:hAnsi="Times New Roman"/>
      <w:sz w:val="24"/>
    </w:rPr>
  </w:style>
  <w:style w:type="paragraph" w:styleId="Footer">
    <w:name w:val="footer"/>
    <w:basedOn w:val="Normal"/>
    <w:link w:val="FooterChar"/>
    <w:uiPriority w:val="99"/>
    <w:unhideWhenUsed/>
    <w:rsid w:val="00EF1C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CFA"/>
    <w:rPr>
      <w:rFonts w:ascii="Times New Roman" w:hAnsi="Times New Roman"/>
      <w:sz w:val="24"/>
    </w:rPr>
  </w:style>
  <w:style w:type="paragraph" w:styleId="Title">
    <w:name w:val="Title"/>
    <w:basedOn w:val="Normal"/>
    <w:next w:val="Normal"/>
    <w:link w:val="TitleChar"/>
    <w:uiPriority w:val="10"/>
    <w:qFormat/>
    <w:rsid w:val="007633E5"/>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7633E5"/>
    <w:rPr>
      <w:rFonts w:asciiTheme="majorHAnsi" w:eastAsiaTheme="majorEastAsia" w:hAnsiTheme="majorHAnsi" w:cstheme="majorBidi"/>
      <w:spacing w:val="-10"/>
      <w:kern w:val="28"/>
      <w:sz w:val="56"/>
      <w:szCs w:val="56"/>
      <w:lang w:val="en-GB"/>
    </w:rPr>
  </w:style>
  <w:style w:type="character" w:customStyle="1" w:styleId="Heading3Char">
    <w:name w:val="Heading 3 Char"/>
    <w:basedOn w:val="DefaultParagraphFont"/>
    <w:link w:val="Heading3"/>
    <w:uiPriority w:val="9"/>
    <w:rsid w:val="00803C80"/>
    <w:rPr>
      <w:rFonts w:ascii="Calibri" w:eastAsia="Times New Roman" w:hAnsi="Calibri" w:cs="Arial"/>
      <w:i/>
      <w:color w:val="1F4E79" w:themeColor="accent1" w:themeShade="80"/>
      <w:sz w:val="20"/>
      <w:szCs w:val="20"/>
    </w:rPr>
  </w:style>
  <w:style w:type="paragraph" w:styleId="TOCHeading">
    <w:name w:val="TOC Heading"/>
    <w:basedOn w:val="Heading1"/>
    <w:next w:val="Normal"/>
    <w:uiPriority w:val="39"/>
    <w:unhideWhenUsed/>
    <w:qFormat/>
    <w:rsid w:val="009341E1"/>
    <w:pPr>
      <w:spacing w:before="240" w:after="0" w:line="259" w:lineRule="auto"/>
      <w:outlineLvl w:val="9"/>
    </w:pPr>
    <w:rPr>
      <w:rFonts w:asciiTheme="majorHAnsi" w:hAnsiTheme="majorHAnsi"/>
      <w:b w:val="0"/>
      <w:color w:val="2E74B5" w:themeColor="accent1" w:themeShade="BF"/>
      <w:sz w:val="32"/>
      <w:lang w:val="en-US" w:eastAsia="en-US"/>
    </w:rPr>
  </w:style>
  <w:style w:type="paragraph" w:styleId="TOC1">
    <w:name w:val="toc 1"/>
    <w:basedOn w:val="Normal"/>
    <w:next w:val="Normal"/>
    <w:autoRedefine/>
    <w:uiPriority w:val="39"/>
    <w:unhideWhenUsed/>
    <w:rsid w:val="009341E1"/>
    <w:pPr>
      <w:spacing w:after="100"/>
    </w:pPr>
  </w:style>
  <w:style w:type="paragraph" w:styleId="TOC2">
    <w:name w:val="toc 2"/>
    <w:basedOn w:val="Normal"/>
    <w:next w:val="Normal"/>
    <w:autoRedefine/>
    <w:uiPriority w:val="39"/>
    <w:unhideWhenUsed/>
    <w:rsid w:val="009341E1"/>
    <w:pPr>
      <w:spacing w:after="100"/>
      <w:ind w:left="240"/>
    </w:pPr>
  </w:style>
  <w:style w:type="paragraph" w:styleId="TOC3">
    <w:name w:val="toc 3"/>
    <w:basedOn w:val="Normal"/>
    <w:next w:val="Normal"/>
    <w:autoRedefine/>
    <w:uiPriority w:val="39"/>
    <w:unhideWhenUsed/>
    <w:rsid w:val="009341E1"/>
    <w:pPr>
      <w:spacing w:after="100"/>
      <w:ind w:left="480"/>
    </w:pPr>
  </w:style>
  <w:style w:type="paragraph" w:styleId="BalloonText">
    <w:name w:val="Balloon Text"/>
    <w:basedOn w:val="Normal"/>
    <w:link w:val="BalloonTextChar"/>
    <w:uiPriority w:val="99"/>
    <w:semiHidden/>
    <w:unhideWhenUsed/>
    <w:rsid w:val="00CB6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080"/>
    <w:rPr>
      <w:rFonts w:ascii="Segoe UI" w:hAnsi="Segoe UI" w:cs="Segoe UI"/>
      <w:sz w:val="18"/>
      <w:szCs w:val="18"/>
    </w:rPr>
  </w:style>
  <w:style w:type="character" w:styleId="CommentReference">
    <w:name w:val="annotation reference"/>
    <w:basedOn w:val="DefaultParagraphFont"/>
    <w:uiPriority w:val="99"/>
    <w:semiHidden/>
    <w:unhideWhenUsed/>
    <w:rsid w:val="00A814A9"/>
    <w:rPr>
      <w:sz w:val="16"/>
      <w:szCs w:val="16"/>
    </w:rPr>
  </w:style>
  <w:style w:type="paragraph" w:styleId="CommentText">
    <w:name w:val="annotation text"/>
    <w:basedOn w:val="Normal"/>
    <w:link w:val="CommentTextChar"/>
    <w:uiPriority w:val="99"/>
    <w:semiHidden/>
    <w:unhideWhenUsed/>
    <w:rsid w:val="00A814A9"/>
    <w:pPr>
      <w:spacing w:line="240" w:lineRule="auto"/>
    </w:pPr>
    <w:rPr>
      <w:sz w:val="20"/>
      <w:szCs w:val="20"/>
    </w:rPr>
  </w:style>
  <w:style w:type="character" w:customStyle="1" w:styleId="CommentTextChar">
    <w:name w:val="Comment Text Char"/>
    <w:basedOn w:val="DefaultParagraphFont"/>
    <w:link w:val="CommentText"/>
    <w:uiPriority w:val="99"/>
    <w:semiHidden/>
    <w:rsid w:val="00A814A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814A9"/>
    <w:rPr>
      <w:b/>
      <w:bCs/>
    </w:rPr>
  </w:style>
  <w:style w:type="character" w:customStyle="1" w:styleId="CommentSubjectChar">
    <w:name w:val="Comment Subject Char"/>
    <w:basedOn w:val="CommentTextChar"/>
    <w:link w:val="CommentSubject"/>
    <w:uiPriority w:val="99"/>
    <w:semiHidden/>
    <w:rsid w:val="00A814A9"/>
    <w:rPr>
      <w:rFonts w:ascii="Times New Roman" w:hAnsi="Times New Roman"/>
      <w:b/>
      <w:bCs/>
      <w:sz w:val="20"/>
      <w:szCs w:val="20"/>
    </w:rPr>
  </w:style>
  <w:style w:type="character" w:customStyle="1" w:styleId="UnresolvedMention">
    <w:name w:val="Unresolved Mention"/>
    <w:basedOn w:val="DefaultParagraphFont"/>
    <w:uiPriority w:val="99"/>
    <w:semiHidden/>
    <w:unhideWhenUsed/>
    <w:rsid w:val="005908E1"/>
    <w:rPr>
      <w:color w:val="605E5C"/>
      <w:shd w:val="clear" w:color="auto" w:fill="E1DFDD"/>
    </w:rPr>
  </w:style>
  <w:style w:type="character" w:customStyle="1" w:styleId="apple-tab-span">
    <w:name w:val="apple-tab-span"/>
    <w:basedOn w:val="DefaultParagraphFont"/>
    <w:rsid w:val="00AA7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843">
      <w:bodyDiv w:val="1"/>
      <w:marLeft w:val="0"/>
      <w:marRight w:val="0"/>
      <w:marTop w:val="0"/>
      <w:marBottom w:val="0"/>
      <w:divBdr>
        <w:top w:val="none" w:sz="0" w:space="0" w:color="auto"/>
        <w:left w:val="none" w:sz="0" w:space="0" w:color="auto"/>
        <w:bottom w:val="none" w:sz="0" w:space="0" w:color="auto"/>
        <w:right w:val="none" w:sz="0" w:space="0" w:color="auto"/>
      </w:divBdr>
    </w:div>
    <w:div w:id="166094021">
      <w:bodyDiv w:val="1"/>
      <w:marLeft w:val="0"/>
      <w:marRight w:val="0"/>
      <w:marTop w:val="0"/>
      <w:marBottom w:val="0"/>
      <w:divBdr>
        <w:top w:val="none" w:sz="0" w:space="0" w:color="auto"/>
        <w:left w:val="none" w:sz="0" w:space="0" w:color="auto"/>
        <w:bottom w:val="none" w:sz="0" w:space="0" w:color="auto"/>
        <w:right w:val="none" w:sz="0" w:space="0" w:color="auto"/>
      </w:divBdr>
    </w:div>
    <w:div w:id="797186972">
      <w:bodyDiv w:val="1"/>
      <w:marLeft w:val="0"/>
      <w:marRight w:val="0"/>
      <w:marTop w:val="0"/>
      <w:marBottom w:val="0"/>
      <w:divBdr>
        <w:top w:val="none" w:sz="0" w:space="0" w:color="auto"/>
        <w:left w:val="none" w:sz="0" w:space="0" w:color="auto"/>
        <w:bottom w:val="none" w:sz="0" w:space="0" w:color="auto"/>
        <w:right w:val="none" w:sz="0" w:space="0" w:color="auto"/>
      </w:divBdr>
    </w:div>
    <w:div w:id="885724258">
      <w:bodyDiv w:val="1"/>
      <w:marLeft w:val="0"/>
      <w:marRight w:val="0"/>
      <w:marTop w:val="0"/>
      <w:marBottom w:val="0"/>
      <w:divBdr>
        <w:top w:val="none" w:sz="0" w:space="0" w:color="auto"/>
        <w:left w:val="none" w:sz="0" w:space="0" w:color="auto"/>
        <w:bottom w:val="none" w:sz="0" w:space="0" w:color="auto"/>
        <w:right w:val="none" w:sz="0" w:space="0" w:color="auto"/>
      </w:divBdr>
    </w:div>
    <w:div w:id="940185765">
      <w:bodyDiv w:val="1"/>
      <w:marLeft w:val="0"/>
      <w:marRight w:val="0"/>
      <w:marTop w:val="0"/>
      <w:marBottom w:val="0"/>
      <w:divBdr>
        <w:top w:val="none" w:sz="0" w:space="0" w:color="auto"/>
        <w:left w:val="none" w:sz="0" w:space="0" w:color="auto"/>
        <w:bottom w:val="none" w:sz="0" w:space="0" w:color="auto"/>
        <w:right w:val="none" w:sz="0" w:space="0" w:color="auto"/>
      </w:divBdr>
    </w:div>
    <w:div w:id="1338266186">
      <w:bodyDiv w:val="1"/>
      <w:marLeft w:val="0"/>
      <w:marRight w:val="0"/>
      <w:marTop w:val="0"/>
      <w:marBottom w:val="0"/>
      <w:divBdr>
        <w:top w:val="none" w:sz="0" w:space="0" w:color="auto"/>
        <w:left w:val="none" w:sz="0" w:space="0" w:color="auto"/>
        <w:bottom w:val="none" w:sz="0" w:space="0" w:color="auto"/>
        <w:right w:val="none" w:sz="0" w:space="0" w:color="auto"/>
      </w:divBdr>
      <w:divsChild>
        <w:div w:id="937325898">
          <w:marLeft w:val="-108"/>
          <w:marRight w:val="0"/>
          <w:marTop w:val="0"/>
          <w:marBottom w:val="0"/>
          <w:divBdr>
            <w:top w:val="none" w:sz="0" w:space="0" w:color="auto"/>
            <w:left w:val="none" w:sz="0" w:space="0" w:color="auto"/>
            <w:bottom w:val="none" w:sz="0" w:space="0" w:color="auto"/>
            <w:right w:val="none" w:sz="0" w:space="0" w:color="auto"/>
          </w:divBdr>
        </w:div>
      </w:divsChild>
    </w:div>
    <w:div w:id="1641110563">
      <w:bodyDiv w:val="1"/>
      <w:marLeft w:val="0"/>
      <w:marRight w:val="0"/>
      <w:marTop w:val="0"/>
      <w:marBottom w:val="0"/>
      <w:divBdr>
        <w:top w:val="none" w:sz="0" w:space="0" w:color="auto"/>
        <w:left w:val="none" w:sz="0" w:space="0" w:color="auto"/>
        <w:bottom w:val="none" w:sz="0" w:space="0" w:color="auto"/>
        <w:right w:val="none" w:sz="0" w:space="0" w:color="auto"/>
      </w:divBdr>
      <w:divsChild>
        <w:div w:id="836581724">
          <w:marLeft w:val="0"/>
          <w:marRight w:val="0"/>
          <w:marTop w:val="0"/>
          <w:marBottom w:val="0"/>
          <w:divBdr>
            <w:top w:val="none" w:sz="0" w:space="0" w:color="auto"/>
            <w:left w:val="none" w:sz="0" w:space="0" w:color="auto"/>
            <w:bottom w:val="none" w:sz="0" w:space="0" w:color="auto"/>
            <w:right w:val="none" w:sz="0" w:space="0" w:color="auto"/>
          </w:divBdr>
        </w:div>
        <w:div w:id="482476143">
          <w:marLeft w:val="0"/>
          <w:marRight w:val="0"/>
          <w:marTop w:val="0"/>
          <w:marBottom w:val="0"/>
          <w:divBdr>
            <w:top w:val="none" w:sz="0" w:space="0" w:color="auto"/>
            <w:left w:val="none" w:sz="0" w:space="0" w:color="auto"/>
            <w:bottom w:val="none" w:sz="0" w:space="0" w:color="auto"/>
            <w:right w:val="none" w:sz="0" w:space="0" w:color="auto"/>
          </w:divBdr>
        </w:div>
        <w:div w:id="659891977">
          <w:marLeft w:val="0"/>
          <w:marRight w:val="0"/>
          <w:marTop w:val="0"/>
          <w:marBottom w:val="0"/>
          <w:divBdr>
            <w:top w:val="none" w:sz="0" w:space="0" w:color="auto"/>
            <w:left w:val="none" w:sz="0" w:space="0" w:color="auto"/>
            <w:bottom w:val="none" w:sz="0" w:space="0" w:color="auto"/>
            <w:right w:val="none" w:sz="0" w:space="0" w:color="auto"/>
          </w:divBdr>
        </w:div>
        <w:div w:id="303436478">
          <w:marLeft w:val="0"/>
          <w:marRight w:val="0"/>
          <w:marTop w:val="0"/>
          <w:marBottom w:val="0"/>
          <w:divBdr>
            <w:top w:val="none" w:sz="0" w:space="0" w:color="auto"/>
            <w:left w:val="none" w:sz="0" w:space="0" w:color="auto"/>
            <w:bottom w:val="none" w:sz="0" w:space="0" w:color="auto"/>
            <w:right w:val="none" w:sz="0" w:space="0" w:color="auto"/>
          </w:divBdr>
        </w:div>
        <w:div w:id="315574223">
          <w:marLeft w:val="0"/>
          <w:marRight w:val="0"/>
          <w:marTop w:val="0"/>
          <w:marBottom w:val="0"/>
          <w:divBdr>
            <w:top w:val="none" w:sz="0" w:space="0" w:color="auto"/>
            <w:left w:val="none" w:sz="0" w:space="0" w:color="auto"/>
            <w:bottom w:val="none" w:sz="0" w:space="0" w:color="auto"/>
            <w:right w:val="none" w:sz="0" w:space="0" w:color="auto"/>
          </w:divBdr>
        </w:div>
        <w:div w:id="1954363871">
          <w:marLeft w:val="0"/>
          <w:marRight w:val="0"/>
          <w:marTop w:val="0"/>
          <w:marBottom w:val="0"/>
          <w:divBdr>
            <w:top w:val="none" w:sz="0" w:space="0" w:color="auto"/>
            <w:left w:val="none" w:sz="0" w:space="0" w:color="auto"/>
            <w:bottom w:val="none" w:sz="0" w:space="0" w:color="auto"/>
            <w:right w:val="none" w:sz="0" w:space="0" w:color="auto"/>
          </w:divBdr>
        </w:div>
        <w:div w:id="1131438646">
          <w:marLeft w:val="0"/>
          <w:marRight w:val="0"/>
          <w:marTop w:val="0"/>
          <w:marBottom w:val="0"/>
          <w:divBdr>
            <w:top w:val="none" w:sz="0" w:space="0" w:color="auto"/>
            <w:left w:val="none" w:sz="0" w:space="0" w:color="auto"/>
            <w:bottom w:val="none" w:sz="0" w:space="0" w:color="auto"/>
            <w:right w:val="none" w:sz="0" w:space="0" w:color="auto"/>
          </w:divBdr>
        </w:div>
        <w:div w:id="1481195099">
          <w:marLeft w:val="0"/>
          <w:marRight w:val="0"/>
          <w:marTop w:val="0"/>
          <w:marBottom w:val="0"/>
          <w:divBdr>
            <w:top w:val="none" w:sz="0" w:space="0" w:color="auto"/>
            <w:left w:val="none" w:sz="0" w:space="0" w:color="auto"/>
            <w:bottom w:val="none" w:sz="0" w:space="0" w:color="auto"/>
            <w:right w:val="none" w:sz="0" w:space="0" w:color="auto"/>
          </w:divBdr>
        </w:div>
        <w:div w:id="890387231">
          <w:marLeft w:val="0"/>
          <w:marRight w:val="0"/>
          <w:marTop w:val="0"/>
          <w:marBottom w:val="0"/>
          <w:divBdr>
            <w:top w:val="none" w:sz="0" w:space="0" w:color="auto"/>
            <w:left w:val="none" w:sz="0" w:space="0" w:color="auto"/>
            <w:bottom w:val="none" w:sz="0" w:space="0" w:color="auto"/>
            <w:right w:val="none" w:sz="0" w:space="0" w:color="auto"/>
          </w:divBdr>
        </w:div>
        <w:div w:id="916865552">
          <w:marLeft w:val="0"/>
          <w:marRight w:val="0"/>
          <w:marTop w:val="0"/>
          <w:marBottom w:val="0"/>
          <w:divBdr>
            <w:top w:val="none" w:sz="0" w:space="0" w:color="auto"/>
            <w:left w:val="none" w:sz="0" w:space="0" w:color="auto"/>
            <w:bottom w:val="none" w:sz="0" w:space="0" w:color="auto"/>
            <w:right w:val="none" w:sz="0" w:space="0" w:color="auto"/>
          </w:divBdr>
        </w:div>
        <w:div w:id="1811708272">
          <w:marLeft w:val="0"/>
          <w:marRight w:val="0"/>
          <w:marTop w:val="0"/>
          <w:marBottom w:val="0"/>
          <w:divBdr>
            <w:top w:val="none" w:sz="0" w:space="0" w:color="auto"/>
            <w:left w:val="none" w:sz="0" w:space="0" w:color="auto"/>
            <w:bottom w:val="none" w:sz="0" w:space="0" w:color="auto"/>
            <w:right w:val="none" w:sz="0" w:space="0" w:color="auto"/>
          </w:divBdr>
        </w:div>
      </w:divsChild>
    </w:div>
    <w:div w:id="1675499123">
      <w:bodyDiv w:val="1"/>
      <w:marLeft w:val="0"/>
      <w:marRight w:val="0"/>
      <w:marTop w:val="0"/>
      <w:marBottom w:val="0"/>
      <w:divBdr>
        <w:top w:val="none" w:sz="0" w:space="0" w:color="auto"/>
        <w:left w:val="none" w:sz="0" w:space="0" w:color="auto"/>
        <w:bottom w:val="none" w:sz="0" w:space="0" w:color="auto"/>
        <w:right w:val="none" w:sz="0" w:space="0" w:color="auto"/>
      </w:divBdr>
    </w:div>
    <w:div w:id="1825782444">
      <w:bodyDiv w:val="1"/>
      <w:marLeft w:val="0"/>
      <w:marRight w:val="0"/>
      <w:marTop w:val="0"/>
      <w:marBottom w:val="0"/>
      <w:divBdr>
        <w:top w:val="none" w:sz="0" w:space="0" w:color="auto"/>
        <w:left w:val="none" w:sz="0" w:space="0" w:color="auto"/>
        <w:bottom w:val="none" w:sz="0" w:space="0" w:color="auto"/>
        <w:right w:val="none" w:sz="0" w:space="0" w:color="auto"/>
      </w:divBdr>
    </w:div>
    <w:div w:id="193174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E8764-D51E-4571-A812-02DADBB27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Tobacco cessation within TB programmes: A ‘real world’ solution for countries with dual burden of disease. Grant Agreement no. 680995
Collaborative Project EU H2020 Programme Health Medical Research and the Challenge of Ageing
Project duration: 1stNovembe</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cessation within TB programmes: A ‘real world’ solution for countries with dual burden of disease. Grant Agreement no. 680995
Collaborative Project EU H2020 Programme Health Medical Research and the Challenge of Ageing
Project duration: 1stNovember 2015 to 31stOctober 2019 (48 months)
Author: ShilpiSwami (University of York)
Workpackage:  WP6 WorkpackageLeader:  Helen Elsey (University of York)
Due date: 30th June  2019 (Project month 44) Actual submission date: 30th June 2019
Dissemination Level: PU (Public) Revision: 1.0
Deliverable 6.2 “Scaling Up Budget”
This project has received funding from the European Union's Horizon 2020 Research and Innovation programme, under Grant Agreement number 680995. The European Commission is not responsible for any of the content of this document</dc:title>
  <dc:subject/>
  <dc:creator>Nicholas Guastella</dc:creator>
  <cp:keywords/>
  <dc:description/>
  <cp:lastModifiedBy>Elsey, H.</cp:lastModifiedBy>
  <cp:revision>2</cp:revision>
  <cp:lastPrinted>2019-10-18T17:57:00Z</cp:lastPrinted>
  <dcterms:created xsi:type="dcterms:W3CDTF">2019-12-02T18:10:00Z</dcterms:created>
  <dcterms:modified xsi:type="dcterms:W3CDTF">2019-12-02T18:10:00Z</dcterms:modified>
</cp:coreProperties>
</file>